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F8FD4" w14:textId="77777777" w:rsidR="00971791" w:rsidRPr="005B508B" w:rsidRDefault="00971791" w:rsidP="001530C0">
      <w:pPr>
        <w:pStyle w:val="Paragraphe"/>
        <w:spacing w:after="0" w:line="240" w:lineRule="auto"/>
        <w:rPr>
          <w:rFonts w:ascii="Arial" w:hAnsi="Arial" w:cs="Arial"/>
          <w:sz w:val="2"/>
          <w:szCs w:val="2"/>
          <w:lang w:val="fr-LU"/>
        </w:rPr>
      </w:pPr>
    </w:p>
    <w:p w14:paraId="12E256CC" w14:textId="3BF96789" w:rsidR="004349AD" w:rsidRDefault="004349AD" w:rsidP="001530C0">
      <w:pPr>
        <w:spacing w:after="0" w:line="240" w:lineRule="auto"/>
        <w:jc w:val="left"/>
        <w:rPr>
          <w:rFonts w:ascii="Arial" w:hAnsi="Arial" w:cs="Arial"/>
          <w:sz w:val="14"/>
          <w:szCs w:val="10"/>
          <w:u w:val="single"/>
          <w:lang w:val="fr-LU"/>
        </w:rPr>
      </w:pPr>
    </w:p>
    <w:p w14:paraId="6A05C663" w14:textId="7A98B913" w:rsidR="00D1667E" w:rsidRDefault="00D1667E" w:rsidP="001530C0">
      <w:pPr>
        <w:spacing w:after="0" w:line="240" w:lineRule="auto"/>
        <w:jc w:val="left"/>
        <w:rPr>
          <w:rFonts w:ascii="Arial" w:hAnsi="Arial" w:cs="Arial"/>
          <w:sz w:val="14"/>
          <w:szCs w:val="10"/>
          <w:u w:val="single"/>
          <w:lang w:val="fr-LU"/>
        </w:rPr>
      </w:pPr>
    </w:p>
    <w:p w14:paraId="50010A6F" w14:textId="52FA19F7" w:rsidR="00D1667E" w:rsidRDefault="00D1667E" w:rsidP="001530C0">
      <w:pPr>
        <w:spacing w:after="0" w:line="240" w:lineRule="auto"/>
        <w:jc w:val="left"/>
        <w:rPr>
          <w:rFonts w:ascii="Arial" w:hAnsi="Arial" w:cs="Arial"/>
          <w:sz w:val="14"/>
          <w:szCs w:val="10"/>
          <w:u w:val="single"/>
          <w:lang w:val="fr-LU"/>
        </w:rPr>
      </w:pPr>
    </w:p>
    <w:p w14:paraId="5FC30A2C" w14:textId="586A13F9" w:rsidR="00D1667E" w:rsidRDefault="00D1667E" w:rsidP="001530C0">
      <w:pPr>
        <w:spacing w:after="0" w:line="240" w:lineRule="auto"/>
        <w:jc w:val="left"/>
        <w:rPr>
          <w:rFonts w:ascii="Arial" w:hAnsi="Arial" w:cs="Arial"/>
          <w:sz w:val="14"/>
          <w:szCs w:val="10"/>
          <w:u w:val="single"/>
          <w:lang w:val="fr-LU"/>
        </w:rPr>
      </w:pPr>
    </w:p>
    <w:p w14:paraId="788D1710" w14:textId="57BAB852" w:rsidR="00D1667E" w:rsidRDefault="00D1667E" w:rsidP="001530C0">
      <w:pPr>
        <w:spacing w:after="0" w:line="240" w:lineRule="auto"/>
        <w:jc w:val="left"/>
        <w:rPr>
          <w:rFonts w:ascii="Arial" w:hAnsi="Arial" w:cs="Arial"/>
          <w:sz w:val="14"/>
          <w:szCs w:val="10"/>
          <w:u w:val="single"/>
          <w:lang w:val="fr-LU"/>
        </w:rPr>
      </w:pPr>
    </w:p>
    <w:p w14:paraId="313E1734" w14:textId="360CF192" w:rsidR="00D1667E" w:rsidRDefault="00D1667E" w:rsidP="001530C0">
      <w:pPr>
        <w:spacing w:after="0" w:line="240" w:lineRule="auto"/>
        <w:jc w:val="left"/>
        <w:rPr>
          <w:rFonts w:ascii="Arial" w:hAnsi="Arial" w:cs="Arial"/>
          <w:sz w:val="14"/>
          <w:szCs w:val="10"/>
          <w:u w:val="single"/>
          <w:lang w:val="fr-LU"/>
        </w:rPr>
      </w:pPr>
    </w:p>
    <w:p w14:paraId="299C330D" w14:textId="685F385C" w:rsidR="00D1667E" w:rsidRDefault="00D1667E" w:rsidP="001530C0">
      <w:pPr>
        <w:spacing w:after="0" w:line="240" w:lineRule="auto"/>
        <w:jc w:val="left"/>
        <w:rPr>
          <w:rFonts w:ascii="Arial" w:hAnsi="Arial" w:cs="Arial"/>
          <w:sz w:val="14"/>
          <w:szCs w:val="10"/>
          <w:u w:val="single"/>
          <w:lang w:val="fr-LU"/>
        </w:rPr>
      </w:pPr>
    </w:p>
    <w:p w14:paraId="28021BEE" w14:textId="73F6529F" w:rsidR="00D1667E" w:rsidRDefault="00D1667E" w:rsidP="001530C0">
      <w:pPr>
        <w:spacing w:after="0" w:line="240" w:lineRule="auto"/>
        <w:jc w:val="left"/>
        <w:rPr>
          <w:rFonts w:ascii="Arial" w:hAnsi="Arial" w:cs="Arial"/>
          <w:sz w:val="14"/>
          <w:szCs w:val="10"/>
          <w:u w:val="single"/>
          <w:lang w:val="fr-LU"/>
        </w:rPr>
      </w:pPr>
    </w:p>
    <w:p w14:paraId="293ED0B7" w14:textId="77777777" w:rsidR="00D1667E" w:rsidRPr="00A25AFB" w:rsidRDefault="00D1667E" w:rsidP="00A25AFB">
      <w:pPr>
        <w:spacing w:line="240" w:lineRule="auto"/>
        <w:rPr>
          <w:b/>
          <w:bCs/>
          <w:noProof/>
          <w:szCs w:val="24"/>
        </w:rPr>
      </w:pPr>
      <w:r w:rsidRPr="00A25AFB">
        <w:rPr>
          <w:b/>
          <w:bCs/>
          <w:noProof/>
          <w:szCs w:val="24"/>
        </w:rPr>
        <w:t>Communiqué de Presse Chambre des Métiers – Fédération des Artisans</w:t>
      </w:r>
    </w:p>
    <w:p w14:paraId="69D9BDF7" w14:textId="77777777" w:rsidR="00D1667E" w:rsidRPr="00A25AFB" w:rsidRDefault="00D1667E" w:rsidP="00A25AFB">
      <w:pPr>
        <w:spacing w:line="240" w:lineRule="auto"/>
        <w:rPr>
          <w:b/>
          <w:bCs/>
          <w:noProof/>
          <w:sz w:val="32"/>
          <w:szCs w:val="32"/>
        </w:rPr>
      </w:pPr>
    </w:p>
    <w:p w14:paraId="6159A37D" w14:textId="52BF451E" w:rsidR="00D1667E" w:rsidRPr="00A25AFB" w:rsidRDefault="00C576B0" w:rsidP="00A25AFB">
      <w:pPr>
        <w:spacing w:line="240" w:lineRule="auto"/>
        <w:rPr>
          <w:b/>
          <w:bCs/>
          <w:noProof/>
          <w:sz w:val="32"/>
          <w:szCs w:val="32"/>
        </w:rPr>
      </w:pPr>
      <w:r w:rsidRPr="00A25AFB">
        <w:rPr>
          <w:b/>
          <w:bCs/>
          <w:noProof/>
          <w:sz w:val="32"/>
          <w:szCs w:val="32"/>
        </w:rPr>
        <w:t>6</w:t>
      </w:r>
      <w:r w:rsidR="00D1667E" w:rsidRPr="00A25AFB">
        <w:rPr>
          <w:b/>
          <w:bCs/>
          <w:noProof/>
          <w:sz w:val="32"/>
          <w:szCs w:val="32"/>
        </w:rPr>
        <w:t xml:space="preserve"> mesures pour mitiger la pénurie de logements et </w:t>
      </w:r>
      <w:r w:rsidR="00A1355B" w:rsidRPr="00A25AFB">
        <w:rPr>
          <w:b/>
          <w:bCs/>
          <w:noProof/>
          <w:sz w:val="32"/>
          <w:szCs w:val="32"/>
        </w:rPr>
        <w:t xml:space="preserve">éviter </w:t>
      </w:r>
      <w:r w:rsidR="00D1667E" w:rsidRPr="00A25AFB">
        <w:rPr>
          <w:b/>
          <w:bCs/>
          <w:noProof/>
          <w:sz w:val="32"/>
          <w:szCs w:val="32"/>
        </w:rPr>
        <w:t xml:space="preserve">une crise du secteur de la construction </w:t>
      </w:r>
    </w:p>
    <w:p w14:paraId="46E1EECB" w14:textId="1FC20733" w:rsidR="00D1667E" w:rsidRPr="00A25AFB" w:rsidRDefault="00D1667E" w:rsidP="00A25AFB">
      <w:pPr>
        <w:spacing w:line="240" w:lineRule="auto"/>
        <w:rPr>
          <w:b/>
          <w:bCs/>
          <w:szCs w:val="24"/>
        </w:rPr>
      </w:pPr>
    </w:p>
    <w:p w14:paraId="6492A94D" w14:textId="719AFB34" w:rsidR="00D1667E" w:rsidRPr="00A25AFB" w:rsidRDefault="00D1667E" w:rsidP="00A25AFB">
      <w:pPr>
        <w:spacing w:line="240" w:lineRule="auto"/>
        <w:rPr>
          <w:szCs w:val="24"/>
        </w:rPr>
      </w:pPr>
      <w:r w:rsidRPr="00A25AFB">
        <w:rPr>
          <w:szCs w:val="24"/>
        </w:rPr>
        <w:t>Depuis le deuxième semestre 2022, le niveau d’activité dans le secteur de la construction a diminué et les perspectives pour les années 2023 / 2024 se sont massivement dégradées.</w:t>
      </w:r>
    </w:p>
    <w:p w14:paraId="6975DAB8" w14:textId="4EB46319" w:rsidR="00D1667E" w:rsidRPr="00A25AFB" w:rsidRDefault="00D1667E" w:rsidP="00A25AFB">
      <w:pPr>
        <w:spacing w:line="240" w:lineRule="auto"/>
        <w:rPr>
          <w:szCs w:val="24"/>
        </w:rPr>
      </w:pPr>
      <w:r w:rsidRPr="00A25AFB">
        <w:rPr>
          <w:szCs w:val="24"/>
        </w:rPr>
        <w:t>L’inflation, l’augmentation des coûts des intrants et des salaires, la flambée des prix de l’énergie et l’augmentation des taux d’intérêts créent un environnement qui pèse sur les entreprises et sape la confiance des investisseurs institutionnels et privés.</w:t>
      </w:r>
    </w:p>
    <w:p w14:paraId="562486A2" w14:textId="77777777" w:rsidR="00D1667E" w:rsidRPr="00A25AFB" w:rsidRDefault="00D1667E" w:rsidP="00A25AFB">
      <w:pPr>
        <w:spacing w:line="240" w:lineRule="auto"/>
        <w:rPr>
          <w:szCs w:val="24"/>
        </w:rPr>
      </w:pPr>
    </w:p>
    <w:p w14:paraId="6954A653" w14:textId="524DC71F" w:rsidR="00D1667E" w:rsidRPr="00A25AFB" w:rsidRDefault="00D1667E" w:rsidP="00A25AFB">
      <w:pPr>
        <w:spacing w:line="240" w:lineRule="auto"/>
        <w:rPr>
          <w:b/>
          <w:bCs/>
          <w:szCs w:val="24"/>
        </w:rPr>
      </w:pPr>
      <w:r w:rsidRPr="00A25AFB">
        <w:rPr>
          <w:b/>
          <w:bCs/>
          <w:szCs w:val="24"/>
        </w:rPr>
        <w:t>Un environnement d’investissement massivement dégradé</w:t>
      </w:r>
    </w:p>
    <w:p w14:paraId="0CDCDB0A" w14:textId="77777777" w:rsidR="00D1667E" w:rsidRPr="00A25AFB" w:rsidRDefault="00D1667E" w:rsidP="00A25AFB">
      <w:pPr>
        <w:spacing w:line="240" w:lineRule="auto"/>
        <w:rPr>
          <w:b/>
          <w:bCs/>
          <w:szCs w:val="24"/>
        </w:rPr>
      </w:pPr>
    </w:p>
    <w:p w14:paraId="6F7DA40D" w14:textId="7C7D3704" w:rsidR="00D1667E" w:rsidRPr="00A25AFB" w:rsidRDefault="00D1667E" w:rsidP="00A25AFB">
      <w:pPr>
        <w:spacing w:line="240" w:lineRule="auto"/>
        <w:rPr>
          <w:szCs w:val="24"/>
        </w:rPr>
      </w:pPr>
      <w:r w:rsidRPr="00A25AFB">
        <w:rPr>
          <w:szCs w:val="24"/>
        </w:rPr>
        <w:t>A cela s’ajoute l’annonce d’initiatives politiques qui ont eu l’effet de décourager les investissements dans la création de logement</w:t>
      </w:r>
      <w:r w:rsidR="005375D1" w:rsidRPr="00A25AFB">
        <w:rPr>
          <w:szCs w:val="24"/>
        </w:rPr>
        <w:t>s</w:t>
      </w:r>
      <w:r w:rsidRPr="00A25AFB">
        <w:rPr>
          <w:szCs w:val="24"/>
        </w:rPr>
        <w:t xml:space="preserve"> locatif</w:t>
      </w:r>
      <w:r w:rsidR="005375D1" w:rsidRPr="00A25AFB">
        <w:rPr>
          <w:szCs w:val="24"/>
        </w:rPr>
        <w:t>s</w:t>
      </w:r>
      <w:r w:rsidRPr="00A25AFB">
        <w:rPr>
          <w:szCs w:val="24"/>
        </w:rPr>
        <w:t>.</w:t>
      </w:r>
    </w:p>
    <w:p w14:paraId="420B8820" w14:textId="794A8594" w:rsidR="00D1667E" w:rsidRPr="00A25AFB" w:rsidRDefault="00D1667E" w:rsidP="00A25AFB">
      <w:pPr>
        <w:spacing w:line="240" w:lineRule="auto"/>
        <w:rPr>
          <w:szCs w:val="24"/>
        </w:rPr>
      </w:pPr>
      <w:r w:rsidRPr="00A25AFB">
        <w:rPr>
          <w:szCs w:val="24"/>
        </w:rPr>
        <w:t xml:space="preserve">Le </w:t>
      </w:r>
      <w:r w:rsidR="00380309" w:rsidRPr="00A25AFB">
        <w:rPr>
          <w:szCs w:val="24"/>
        </w:rPr>
        <w:t xml:space="preserve">STATEC </w:t>
      </w:r>
      <w:r w:rsidRPr="00A25AFB">
        <w:rPr>
          <w:szCs w:val="24"/>
        </w:rPr>
        <w:t xml:space="preserve">confirme cette tendance en constatant une baisse du volume bâti </w:t>
      </w:r>
      <w:r w:rsidR="00380309" w:rsidRPr="00A25AFB">
        <w:rPr>
          <w:szCs w:val="24"/>
        </w:rPr>
        <w:t xml:space="preserve">autorisé </w:t>
      </w:r>
      <w:r w:rsidRPr="00A25AFB">
        <w:rPr>
          <w:szCs w:val="24"/>
        </w:rPr>
        <w:t xml:space="preserve">de 34 pourcents entre </w:t>
      </w:r>
      <w:r w:rsidR="00380309" w:rsidRPr="00A25AFB">
        <w:rPr>
          <w:szCs w:val="24"/>
        </w:rPr>
        <w:t>le 1</w:t>
      </w:r>
      <w:r w:rsidR="00380309" w:rsidRPr="00A25AFB">
        <w:rPr>
          <w:szCs w:val="24"/>
          <w:vertAlign w:val="superscript"/>
        </w:rPr>
        <w:t>er</w:t>
      </w:r>
      <w:r w:rsidR="00380309" w:rsidRPr="00A25AFB">
        <w:rPr>
          <w:szCs w:val="24"/>
        </w:rPr>
        <w:t xml:space="preserve"> semestre</w:t>
      </w:r>
      <w:r w:rsidRPr="00A25AFB">
        <w:rPr>
          <w:szCs w:val="24"/>
        </w:rPr>
        <w:t xml:space="preserve"> 2022</w:t>
      </w:r>
      <w:r w:rsidR="00380309" w:rsidRPr="00A25AFB">
        <w:rPr>
          <w:szCs w:val="24"/>
        </w:rPr>
        <w:t xml:space="preserve"> et la même période en 2021</w:t>
      </w:r>
      <w:r w:rsidRPr="00A25AFB">
        <w:rPr>
          <w:szCs w:val="24"/>
        </w:rPr>
        <w:t>.</w:t>
      </w:r>
    </w:p>
    <w:p w14:paraId="4F7201C6" w14:textId="205C7167" w:rsidR="00D1667E" w:rsidRPr="00A25AFB" w:rsidRDefault="00D1667E" w:rsidP="00A25AFB">
      <w:pPr>
        <w:spacing w:line="240" w:lineRule="auto"/>
        <w:rPr>
          <w:szCs w:val="24"/>
        </w:rPr>
      </w:pPr>
      <w:r w:rsidRPr="00A25AFB">
        <w:rPr>
          <w:szCs w:val="24"/>
        </w:rPr>
        <w:t>Le secteur estime que rien pour l’année 2023 la production diminuera de 1.500 unités en passant de 3.800 à 2.300 logements achevés. Les 1.500 unités correspondent à des projets autorisés mais qui ne verront pas le jour faute d’investisseurs. Cette réduction qui est constaté</w:t>
      </w:r>
      <w:r w:rsidR="00A25AFB">
        <w:rPr>
          <w:szCs w:val="24"/>
        </w:rPr>
        <w:t>e</w:t>
      </w:r>
      <w:r w:rsidRPr="00A25AFB">
        <w:rPr>
          <w:szCs w:val="24"/>
        </w:rPr>
        <w:t xml:space="preserve"> aujourd’hui au niveau des bureaux d’études, </w:t>
      </w:r>
      <w:r w:rsidR="00A25AFB">
        <w:rPr>
          <w:szCs w:val="24"/>
        </w:rPr>
        <w:t xml:space="preserve">des </w:t>
      </w:r>
      <w:r w:rsidRPr="00A25AFB">
        <w:rPr>
          <w:szCs w:val="24"/>
        </w:rPr>
        <w:t xml:space="preserve">architectes et des promoteurs impactera au fil des mois les entrepreneurs de construction, ensuite le génie technique, la fermeture de bâtiment, le parachèvement et finalement les métiers de la finition. </w:t>
      </w:r>
    </w:p>
    <w:p w14:paraId="15F3E895" w14:textId="77777777" w:rsidR="00D1667E" w:rsidRPr="00A25AFB" w:rsidRDefault="00D1667E" w:rsidP="00A25AFB">
      <w:pPr>
        <w:spacing w:line="240" w:lineRule="auto"/>
        <w:rPr>
          <w:szCs w:val="24"/>
        </w:rPr>
      </w:pPr>
    </w:p>
    <w:p w14:paraId="63BAF413" w14:textId="492E4BEF" w:rsidR="00D1667E" w:rsidRPr="00A25AFB" w:rsidRDefault="00D1667E" w:rsidP="00A25AFB">
      <w:pPr>
        <w:spacing w:line="240" w:lineRule="auto"/>
        <w:rPr>
          <w:b/>
          <w:bCs/>
          <w:szCs w:val="24"/>
        </w:rPr>
      </w:pPr>
      <w:r w:rsidRPr="00A25AFB">
        <w:rPr>
          <w:b/>
          <w:bCs/>
          <w:szCs w:val="24"/>
        </w:rPr>
        <w:t>Répercussions négatives sur le marché du logement et sur la filière de la construction</w:t>
      </w:r>
    </w:p>
    <w:p w14:paraId="1023E552" w14:textId="77777777" w:rsidR="00D1667E" w:rsidRPr="00A25AFB" w:rsidRDefault="00D1667E" w:rsidP="00A25AFB">
      <w:pPr>
        <w:spacing w:line="240" w:lineRule="auto"/>
        <w:rPr>
          <w:b/>
          <w:bCs/>
          <w:szCs w:val="24"/>
        </w:rPr>
      </w:pPr>
    </w:p>
    <w:p w14:paraId="1632735E" w14:textId="157740FB" w:rsidR="00D1667E" w:rsidRPr="00A25AFB" w:rsidRDefault="00D1667E" w:rsidP="00A25AFB">
      <w:pPr>
        <w:spacing w:line="240" w:lineRule="auto"/>
        <w:rPr>
          <w:szCs w:val="24"/>
        </w:rPr>
      </w:pPr>
      <w:r w:rsidRPr="00A25AFB">
        <w:rPr>
          <w:szCs w:val="24"/>
        </w:rPr>
        <w:t>Un affaissement si conséquent de la production entraînera des répercussions négatives sur un marché du logement qui est déjà extrêmement tendu et entraînera des conséquences notables aussi bien pour les ménages à la recherche d’un logement que pour d’autres secteurs de l’économie</w:t>
      </w:r>
      <w:r w:rsidR="007340DA" w:rsidRPr="00A25AFB">
        <w:rPr>
          <w:szCs w:val="24"/>
        </w:rPr>
        <w:t>,</w:t>
      </w:r>
      <w:r w:rsidRPr="00A25AFB">
        <w:rPr>
          <w:szCs w:val="24"/>
        </w:rPr>
        <w:t xml:space="preserve"> à haute valeur ajoutée</w:t>
      </w:r>
      <w:r w:rsidR="007340DA" w:rsidRPr="00A25AFB">
        <w:rPr>
          <w:szCs w:val="24"/>
        </w:rPr>
        <w:t>,</w:t>
      </w:r>
      <w:r w:rsidRPr="00A25AFB">
        <w:rPr>
          <w:szCs w:val="24"/>
        </w:rPr>
        <w:t xml:space="preserve"> qui dépendent largement d’un afflux de main</w:t>
      </w:r>
      <w:r w:rsidR="00380309" w:rsidRPr="00A25AFB">
        <w:rPr>
          <w:szCs w:val="24"/>
        </w:rPr>
        <w:t>-</w:t>
      </w:r>
      <w:r w:rsidRPr="00A25AFB">
        <w:rPr>
          <w:szCs w:val="24"/>
        </w:rPr>
        <w:t>d’œuvre immigré</w:t>
      </w:r>
      <w:r w:rsidR="00380309" w:rsidRPr="00A25AFB">
        <w:rPr>
          <w:szCs w:val="24"/>
        </w:rPr>
        <w:t>e</w:t>
      </w:r>
      <w:r w:rsidRPr="00A25AFB">
        <w:rPr>
          <w:szCs w:val="24"/>
        </w:rPr>
        <w:t>.</w:t>
      </w:r>
    </w:p>
    <w:p w14:paraId="2880974B" w14:textId="632B96CD" w:rsidR="00D1667E" w:rsidRPr="00A25AFB" w:rsidRDefault="00D1667E" w:rsidP="00A25AFB">
      <w:pPr>
        <w:spacing w:line="240" w:lineRule="auto"/>
        <w:rPr>
          <w:szCs w:val="24"/>
        </w:rPr>
      </w:pPr>
      <w:r w:rsidRPr="00A25AFB">
        <w:rPr>
          <w:szCs w:val="24"/>
        </w:rPr>
        <w:t>Selon les organisations artisanales, il est indispensable de prendre des mesures d’urgence afin de ne pas aggraver davantage la pénurie de logements et pour éviter que le secteur de la construction</w:t>
      </w:r>
      <w:r w:rsidR="00A1355B" w:rsidRPr="00A25AFB">
        <w:rPr>
          <w:szCs w:val="24"/>
        </w:rPr>
        <w:t xml:space="preserve">, représentant </w:t>
      </w:r>
      <w:r w:rsidRPr="00A25AFB">
        <w:rPr>
          <w:szCs w:val="24"/>
        </w:rPr>
        <w:t>4.000 entreprises et 60.000 salariés</w:t>
      </w:r>
      <w:r w:rsidR="007340DA" w:rsidRPr="00A25AFB">
        <w:rPr>
          <w:szCs w:val="24"/>
        </w:rPr>
        <w:t>,</w:t>
      </w:r>
      <w:r w:rsidRPr="00A25AFB">
        <w:rPr>
          <w:szCs w:val="24"/>
        </w:rPr>
        <w:t xml:space="preserve"> ne tombe dans une profonde crise.</w:t>
      </w:r>
    </w:p>
    <w:p w14:paraId="509E7150" w14:textId="77777777" w:rsidR="00D1667E" w:rsidRPr="00A25AFB" w:rsidRDefault="00D1667E" w:rsidP="00A25AFB">
      <w:pPr>
        <w:spacing w:line="240" w:lineRule="auto"/>
        <w:rPr>
          <w:szCs w:val="24"/>
        </w:rPr>
      </w:pPr>
    </w:p>
    <w:p w14:paraId="3A0BCCBA" w14:textId="77777777" w:rsidR="00D1667E" w:rsidRPr="00A25AFB" w:rsidRDefault="00D1667E" w:rsidP="00A25AFB">
      <w:pPr>
        <w:spacing w:line="240" w:lineRule="auto"/>
        <w:rPr>
          <w:szCs w:val="24"/>
        </w:rPr>
      </w:pPr>
    </w:p>
    <w:p w14:paraId="6838F049" w14:textId="696DF2E3" w:rsidR="00D1667E" w:rsidRPr="00A25AFB" w:rsidRDefault="00D1667E" w:rsidP="00A25AFB">
      <w:pPr>
        <w:spacing w:line="240" w:lineRule="auto"/>
        <w:rPr>
          <w:szCs w:val="24"/>
        </w:rPr>
      </w:pPr>
      <w:r w:rsidRPr="00A25AFB">
        <w:rPr>
          <w:szCs w:val="24"/>
        </w:rPr>
        <w:t>C’est dans cette perspective que la Fédération des Artisans et la Chambre des Métiers ont adressé des propositions au Gouvernement visant à soutenir les investissements dans la pierre pour ne pas ralentir la cadence de construction avec toutes les conséquences négatives que cela entraînerait.</w:t>
      </w:r>
    </w:p>
    <w:p w14:paraId="30BFBBA3" w14:textId="77777777" w:rsidR="00D1667E" w:rsidRPr="00A25AFB" w:rsidRDefault="00D1667E" w:rsidP="00A25AFB">
      <w:pPr>
        <w:spacing w:line="240" w:lineRule="auto"/>
        <w:rPr>
          <w:szCs w:val="24"/>
        </w:rPr>
      </w:pPr>
    </w:p>
    <w:p w14:paraId="6B670AC4" w14:textId="2C5C6C91" w:rsidR="00D1667E" w:rsidRPr="00A25AFB" w:rsidRDefault="00C576B0" w:rsidP="00A25AFB">
      <w:pPr>
        <w:spacing w:line="240" w:lineRule="auto"/>
        <w:rPr>
          <w:b/>
          <w:bCs/>
          <w:szCs w:val="24"/>
        </w:rPr>
      </w:pPr>
      <w:r w:rsidRPr="00A25AFB">
        <w:rPr>
          <w:b/>
          <w:bCs/>
          <w:szCs w:val="24"/>
        </w:rPr>
        <w:t>6</w:t>
      </w:r>
      <w:r w:rsidR="007340DA" w:rsidRPr="00A25AFB">
        <w:rPr>
          <w:b/>
          <w:bCs/>
          <w:szCs w:val="24"/>
        </w:rPr>
        <w:t xml:space="preserve"> </w:t>
      </w:r>
      <w:r w:rsidR="00D1667E" w:rsidRPr="00A25AFB">
        <w:rPr>
          <w:b/>
          <w:bCs/>
          <w:szCs w:val="24"/>
        </w:rPr>
        <w:t xml:space="preserve">mesures temporaires pour </w:t>
      </w:r>
      <w:r w:rsidR="00380309" w:rsidRPr="00A25AFB">
        <w:rPr>
          <w:b/>
          <w:bCs/>
          <w:szCs w:val="24"/>
        </w:rPr>
        <w:t xml:space="preserve">agir de manière </w:t>
      </w:r>
      <w:r w:rsidR="009853FD" w:rsidRPr="00A25AFB">
        <w:rPr>
          <w:b/>
          <w:bCs/>
          <w:szCs w:val="24"/>
        </w:rPr>
        <w:t>contracyclique</w:t>
      </w:r>
      <w:r w:rsidR="00D1667E" w:rsidRPr="00A25AFB">
        <w:rPr>
          <w:b/>
          <w:bCs/>
          <w:szCs w:val="24"/>
        </w:rPr>
        <w:t xml:space="preserve"> </w:t>
      </w:r>
    </w:p>
    <w:p w14:paraId="6B14F0C5" w14:textId="4F4E5589" w:rsidR="00D1667E" w:rsidRPr="00A25AFB" w:rsidRDefault="00D1667E" w:rsidP="00A25AFB">
      <w:pPr>
        <w:spacing w:line="240" w:lineRule="auto"/>
        <w:rPr>
          <w:szCs w:val="24"/>
        </w:rPr>
      </w:pPr>
      <w:r w:rsidRPr="00A25AFB">
        <w:rPr>
          <w:szCs w:val="24"/>
        </w:rPr>
        <w:t>Concrètement, l’artisanat demande la mise en place urgente</w:t>
      </w:r>
      <w:r w:rsidR="00380309" w:rsidRPr="00A25AFB">
        <w:rPr>
          <w:szCs w:val="24"/>
        </w:rPr>
        <w:t xml:space="preserve"> de</w:t>
      </w:r>
      <w:r w:rsidRPr="00A25AFB">
        <w:rPr>
          <w:szCs w:val="24"/>
        </w:rPr>
        <w:t xml:space="preserve"> </w:t>
      </w:r>
      <w:r w:rsidR="00C576B0" w:rsidRPr="00A25AFB">
        <w:rPr>
          <w:szCs w:val="24"/>
        </w:rPr>
        <w:t>6</w:t>
      </w:r>
      <w:r w:rsidRPr="00A25AFB">
        <w:rPr>
          <w:szCs w:val="24"/>
        </w:rPr>
        <w:t xml:space="preserve"> mesures sur 12 mois pour dynamiser les investissements privés et publics dans la production de logements.</w:t>
      </w:r>
    </w:p>
    <w:p w14:paraId="1D65A13E" w14:textId="77777777" w:rsidR="00D1667E" w:rsidRPr="00A25AFB" w:rsidRDefault="00D1667E" w:rsidP="00A25AFB">
      <w:pPr>
        <w:pStyle w:val="Paragraphedeliste"/>
        <w:spacing w:after="120"/>
        <w:jc w:val="both"/>
        <w:rPr>
          <w:rFonts w:ascii="Franklin Gothic Book" w:hAnsi="Franklin Gothic Book" w:cstheme="minorHAnsi"/>
        </w:rPr>
      </w:pPr>
    </w:p>
    <w:p w14:paraId="5EE77BBF" w14:textId="7F2FF830" w:rsidR="00D1667E" w:rsidRPr="00A25AFB" w:rsidRDefault="00D1667E" w:rsidP="00A25AFB">
      <w:pPr>
        <w:pStyle w:val="Paragraphedeliste"/>
        <w:numPr>
          <w:ilvl w:val="0"/>
          <w:numId w:val="10"/>
        </w:numPr>
        <w:spacing w:after="120"/>
        <w:jc w:val="both"/>
        <w:rPr>
          <w:rFonts w:ascii="Franklin Gothic Book" w:hAnsi="Franklin Gothic Book" w:cstheme="minorHAnsi"/>
        </w:rPr>
      </w:pPr>
      <w:r w:rsidRPr="00A25AFB">
        <w:rPr>
          <w:rFonts w:ascii="Franklin Gothic Book" w:eastAsia="+mn-ea" w:hAnsi="Franklin Gothic Book" w:cstheme="minorHAnsi"/>
          <w:kern w:val="24"/>
        </w:rPr>
        <w:t>Abolir les frais d’enregistrement sur la quote-part construction déjà réalisée pour permettre aux constructeurs de constituer des stocks de logement et d’occuper leurs salariés. Au vu de la pénurie déjà actuelle de logements, il importe de ne pas diminuer la cadence de construction de logements.</w:t>
      </w:r>
    </w:p>
    <w:p w14:paraId="71833F60" w14:textId="77777777" w:rsidR="00D1667E" w:rsidRPr="00A25AFB" w:rsidRDefault="00D1667E" w:rsidP="00A25AFB">
      <w:pPr>
        <w:pStyle w:val="Paragraphedeliste"/>
        <w:spacing w:after="120"/>
        <w:jc w:val="both"/>
        <w:rPr>
          <w:rFonts w:ascii="Franklin Gothic Book" w:hAnsi="Franklin Gothic Book" w:cstheme="minorHAnsi"/>
        </w:rPr>
      </w:pPr>
    </w:p>
    <w:p w14:paraId="532342C8" w14:textId="2E498755" w:rsidR="00D1667E" w:rsidRPr="00A25AFB" w:rsidRDefault="00D1667E" w:rsidP="00A25AFB">
      <w:pPr>
        <w:pStyle w:val="Paragraphedeliste"/>
        <w:numPr>
          <w:ilvl w:val="0"/>
          <w:numId w:val="10"/>
        </w:numPr>
        <w:spacing w:after="120"/>
        <w:jc w:val="both"/>
        <w:rPr>
          <w:rFonts w:ascii="Franklin Gothic Book" w:hAnsi="Franklin Gothic Book" w:cstheme="minorHAnsi"/>
        </w:rPr>
      </w:pPr>
      <w:r w:rsidRPr="00A25AFB">
        <w:rPr>
          <w:rFonts w:ascii="Franklin Gothic Book" w:eastAsia="+mn-ea" w:hAnsi="Franklin Gothic Book" w:cstheme="minorHAnsi"/>
          <w:kern w:val="24"/>
        </w:rPr>
        <w:t>Utiliser le Fonds spécial de soutien au développement du logement pour acquérir des projets privés qui sont en suspens. Cela pourrait se faire via des appels d’offres à l’instar des projets photovoltaïque d’envergure. La mise en concurrence par un appel d’offre</w:t>
      </w:r>
      <w:r w:rsidR="00076955" w:rsidRPr="00A25AFB">
        <w:rPr>
          <w:rFonts w:ascii="Franklin Gothic Book" w:eastAsia="+mn-ea" w:hAnsi="Franklin Gothic Book" w:cstheme="minorHAnsi"/>
          <w:kern w:val="24"/>
        </w:rPr>
        <w:t>s</w:t>
      </w:r>
      <w:r w:rsidRPr="00A25AFB">
        <w:rPr>
          <w:rFonts w:ascii="Franklin Gothic Book" w:eastAsia="+mn-ea" w:hAnsi="Franklin Gothic Book" w:cstheme="minorHAnsi"/>
          <w:kern w:val="24"/>
        </w:rPr>
        <w:t xml:space="preserve"> permettra aux acteurs publics d’acquérir ces objets au meilleur prix et d’augmenter ainsi rapidement l’offre de logements abordables</w:t>
      </w:r>
      <w:r w:rsidR="009853FD" w:rsidRPr="00A25AFB">
        <w:rPr>
          <w:rFonts w:ascii="Franklin Gothic Book" w:eastAsia="+mn-ea" w:hAnsi="Franklin Gothic Book" w:cstheme="minorHAnsi"/>
          <w:kern w:val="24"/>
        </w:rPr>
        <w:t>.</w:t>
      </w:r>
    </w:p>
    <w:p w14:paraId="0AC5C4B5" w14:textId="77777777" w:rsidR="00D1667E" w:rsidRPr="00A25AFB" w:rsidRDefault="00D1667E" w:rsidP="00A25AFB">
      <w:pPr>
        <w:pStyle w:val="Paragraphedeliste"/>
        <w:spacing w:after="120"/>
        <w:jc w:val="both"/>
        <w:rPr>
          <w:rFonts w:ascii="Franklin Gothic Book" w:hAnsi="Franklin Gothic Book" w:cstheme="minorHAnsi"/>
        </w:rPr>
      </w:pPr>
    </w:p>
    <w:p w14:paraId="60180342" w14:textId="4C11B873" w:rsidR="00D1667E" w:rsidRPr="00A25AFB" w:rsidRDefault="00D1667E" w:rsidP="00A25AFB">
      <w:pPr>
        <w:pStyle w:val="Paragraphedeliste"/>
        <w:numPr>
          <w:ilvl w:val="0"/>
          <w:numId w:val="10"/>
        </w:numPr>
        <w:spacing w:after="120"/>
        <w:jc w:val="both"/>
        <w:rPr>
          <w:rFonts w:ascii="Franklin Gothic Book" w:hAnsi="Franklin Gothic Book" w:cstheme="minorHAnsi"/>
        </w:rPr>
      </w:pPr>
      <w:r w:rsidRPr="00A25AFB">
        <w:rPr>
          <w:rFonts w:ascii="Franklin Gothic Book" w:hAnsi="Franklin Gothic Book" w:cstheme="minorHAnsi"/>
        </w:rPr>
        <w:t xml:space="preserve">TVA Logement 3% (1) : </w:t>
      </w:r>
      <w:r w:rsidRPr="00A25AFB">
        <w:rPr>
          <w:rFonts w:ascii="Franklin Gothic Book" w:eastAsia="+mn-ea" w:hAnsi="Franklin Gothic Book" w:cstheme="minorHAnsi"/>
          <w:kern w:val="24"/>
        </w:rPr>
        <w:t>Doubler le plafond de 50.000</w:t>
      </w:r>
      <w:r w:rsidR="009853FD" w:rsidRPr="00A25AFB">
        <w:rPr>
          <w:rFonts w:ascii="Franklin Gothic Book" w:eastAsia="+mn-ea" w:hAnsi="Franklin Gothic Book" w:cstheme="minorHAnsi"/>
          <w:kern w:val="24"/>
        </w:rPr>
        <w:t>€</w:t>
      </w:r>
      <w:r w:rsidRPr="00A25AFB">
        <w:rPr>
          <w:rFonts w:ascii="Franklin Gothic Book" w:eastAsia="+mn-ea" w:hAnsi="Franklin Gothic Book" w:cstheme="minorHAnsi"/>
          <w:kern w:val="24"/>
        </w:rPr>
        <w:t xml:space="preserve"> à 100.000 € par logement crée ou rénové.</w:t>
      </w:r>
    </w:p>
    <w:p w14:paraId="1441DAF6" w14:textId="77777777" w:rsidR="00D1667E" w:rsidRPr="00A25AFB" w:rsidRDefault="00D1667E" w:rsidP="00A25AFB">
      <w:pPr>
        <w:pStyle w:val="Paragraphedeliste"/>
        <w:spacing w:after="120"/>
        <w:jc w:val="both"/>
        <w:rPr>
          <w:rFonts w:ascii="Franklin Gothic Book" w:hAnsi="Franklin Gothic Book" w:cstheme="minorHAnsi"/>
        </w:rPr>
      </w:pPr>
    </w:p>
    <w:p w14:paraId="3D79DCFE" w14:textId="062D72D4" w:rsidR="00D1667E" w:rsidRPr="00A25AFB" w:rsidRDefault="00D1667E" w:rsidP="00A25AFB">
      <w:pPr>
        <w:pStyle w:val="Paragraphedeliste"/>
        <w:numPr>
          <w:ilvl w:val="0"/>
          <w:numId w:val="10"/>
        </w:numPr>
        <w:spacing w:after="120"/>
        <w:jc w:val="both"/>
        <w:rPr>
          <w:rFonts w:ascii="Franklin Gothic Book" w:hAnsi="Franklin Gothic Book" w:cstheme="minorHAnsi"/>
        </w:rPr>
      </w:pPr>
      <w:r w:rsidRPr="00A25AFB">
        <w:rPr>
          <w:rFonts w:ascii="Franklin Gothic Book" w:eastAsia="+mn-ea" w:hAnsi="Franklin Gothic Book" w:cstheme="minorHAnsi"/>
          <w:kern w:val="24"/>
        </w:rPr>
        <w:t>TVA Logement 3% (2)</w:t>
      </w:r>
      <w:r w:rsidR="009853FD" w:rsidRPr="00A25AFB">
        <w:rPr>
          <w:rFonts w:ascii="Franklin Gothic Book" w:eastAsia="+mn-ea" w:hAnsi="Franklin Gothic Book" w:cstheme="minorHAnsi"/>
          <w:kern w:val="24"/>
        </w:rPr>
        <w:t xml:space="preserve"> </w:t>
      </w:r>
      <w:r w:rsidRPr="00A25AFB">
        <w:rPr>
          <w:rFonts w:ascii="Franklin Gothic Book" w:eastAsia="+mn-ea" w:hAnsi="Franklin Gothic Book" w:cstheme="minorHAnsi"/>
          <w:kern w:val="24"/>
        </w:rPr>
        <w:t>: Réintroduire le taux super-réduit pour la création de logement locatif</w:t>
      </w:r>
      <w:r w:rsidR="00D678F3" w:rsidRPr="00A25AFB">
        <w:rPr>
          <w:rFonts w:ascii="Franklin Gothic Book" w:eastAsia="+mn-ea" w:hAnsi="Franklin Gothic Book" w:cstheme="minorHAnsi"/>
          <w:kern w:val="24"/>
        </w:rPr>
        <w:t>.</w:t>
      </w:r>
    </w:p>
    <w:p w14:paraId="071FDD02" w14:textId="77777777" w:rsidR="00D1667E" w:rsidRPr="00A25AFB" w:rsidRDefault="00D1667E" w:rsidP="00A25AFB">
      <w:pPr>
        <w:pStyle w:val="Paragraphedeliste"/>
        <w:spacing w:after="120"/>
        <w:jc w:val="both"/>
        <w:rPr>
          <w:rFonts w:ascii="Franklin Gothic Book" w:eastAsia="+mn-ea" w:hAnsi="Franklin Gothic Book" w:cstheme="minorHAnsi"/>
          <w:kern w:val="24"/>
        </w:rPr>
      </w:pPr>
    </w:p>
    <w:p w14:paraId="6C6E5C4E" w14:textId="55D99F9E" w:rsidR="00D1667E" w:rsidRPr="00A25AFB" w:rsidRDefault="00D1667E" w:rsidP="00A25AFB">
      <w:pPr>
        <w:pStyle w:val="Paragraphedeliste"/>
        <w:spacing w:after="120"/>
        <w:jc w:val="both"/>
        <w:rPr>
          <w:rFonts w:ascii="Franklin Gothic Book" w:hAnsi="Franklin Gothic Book" w:cstheme="minorHAnsi"/>
        </w:rPr>
      </w:pPr>
    </w:p>
    <w:p w14:paraId="60D82095" w14:textId="5EDE0332" w:rsidR="00D1667E" w:rsidRPr="00A25AFB" w:rsidRDefault="00D1667E" w:rsidP="00A25AFB">
      <w:pPr>
        <w:pStyle w:val="Paragraphedeliste"/>
        <w:numPr>
          <w:ilvl w:val="0"/>
          <w:numId w:val="10"/>
        </w:numPr>
        <w:spacing w:after="120"/>
        <w:jc w:val="both"/>
        <w:rPr>
          <w:rFonts w:ascii="Franklin Gothic Book" w:hAnsi="Franklin Gothic Book" w:cstheme="minorHAnsi"/>
        </w:rPr>
      </w:pPr>
      <w:r w:rsidRPr="00A25AFB">
        <w:rPr>
          <w:rFonts w:ascii="Franklin Gothic Book" w:eastAsia="+mn-ea" w:hAnsi="Franklin Gothic Book" w:cstheme="minorHAnsi"/>
          <w:kern w:val="24"/>
        </w:rPr>
        <w:t>Augmenter le crédit d’impôt sur les actes notariaux de 20.000 à 30.000 € (“</w:t>
      </w:r>
      <w:proofErr w:type="spellStart"/>
      <w:r w:rsidRPr="00A25AFB">
        <w:rPr>
          <w:rFonts w:ascii="Franklin Gothic Book" w:eastAsia="+mn-ea" w:hAnsi="Franklin Gothic Book" w:cstheme="minorHAnsi"/>
          <w:kern w:val="24"/>
        </w:rPr>
        <w:t>Bëllegen</w:t>
      </w:r>
      <w:proofErr w:type="spellEnd"/>
      <w:r w:rsidRPr="00A25AFB">
        <w:rPr>
          <w:rFonts w:ascii="Franklin Gothic Book" w:eastAsia="+mn-ea" w:hAnsi="Franklin Gothic Book" w:cstheme="minorHAnsi"/>
          <w:kern w:val="24"/>
        </w:rPr>
        <w:t xml:space="preserve"> Akt”)</w:t>
      </w:r>
      <w:r w:rsidR="00D678F3" w:rsidRPr="00A25AFB">
        <w:rPr>
          <w:rFonts w:ascii="Franklin Gothic Book" w:eastAsia="+mn-ea" w:hAnsi="Franklin Gothic Book" w:cstheme="minorHAnsi"/>
          <w:kern w:val="24"/>
        </w:rPr>
        <w:t>.</w:t>
      </w:r>
    </w:p>
    <w:p w14:paraId="6B0A8B22" w14:textId="3452FAC7" w:rsidR="007340DA" w:rsidRPr="00A25AFB" w:rsidRDefault="007340DA" w:rsidP="00A25AFB">
      <w:pPr>
        <w:pStyle w:val="Paragraphedeliste"/>
        <w:spacing w:after="120"/>
        <w:jc w:val="both"/>
        <w:rPr>
          <w:rFonts w:ascii="Franklin Gothic Book" w:hAnsi="Franklin Gothic Book" w:cstheme="minorHAnsi"/>
        </w:rPr>
      </w:pPr>
    </w:p>
    <w:p w14:paraId="5E66E4E5" w14:textId="77777777" w:rsidR="00D1667E" w:rsidRPr="00A25AFB" w:rsidRDefault="00D1667E" w:rsidP="00A25AFB">
      <w:pPr>
        <w:pStyle w:val="Paragraphedeliste"/>
        <w:spacing w:after="120"/>
        <w:jc w:val="both"/>
        <w:rPr>
          <w:rFonts w:ascii="Franklin Gothic Book" w:eastAsia="+mn-ea" w:hAnsi="Franklin Gothic Book" w:cstheme="minorHAnsi"/>
          <w:kern w:val="24"/>
        </w:rPr>
      </w:pPr>
    </w:p>
    <w:p w14:paraId="2C680D32" w14:textId="77777777" w:rsidR="00D1667E" w:rsidRPr="00A25AFB" w:rsidRDefault="00D1667E" w:rsidP="00A25AFB">
      <w:pPr>
        <w:pStyle w:val="Paragraphedeliste"/>
        <w:numPr>
          <w:ilvl w:val="0"/>
          <w:numId w:val="10"/>
        </w:numPr>
        <w:spacing w:after="120"/>
        <w:jc w:val="both"/>
        <w:rPr>
          <w:rFonts w:ascii="Franklin Gothic Book" w:hAnsi="Franklin Gothic Book" w:cstheme="minorHAnsi"/>
        </w:rPr>
      </w:pPr>
      <w:r w:rsidRPr="00A25AFB">
        <w:rPr>
          <w:rFonts w:ascii="Franklin Gothic Book" w:eastAsia="+mn-ea" w:hAnsi="Franklin Gothic Book" w:cstheme="minorHAnsi"/>
          <w:kern w:val="24"/>
        </w:rPr>
        <w:t>Revoir les mesures annoncées freinant l’investissements dans la création de logements locatifs. Il faut reconsidérer la baisse de l’amortissement accéléré de 4% à 2 % et lier le rendement maximal du capital investi à l’évolution des taux d’intérêt dans le cadre du bail à loyer.</w:t>
      </w:r>
    </w:p>
    <w:p w14:paraId="2ECEEF23" w14:textId="77777777" w:rsidR="00D1667E" w:rsidRPr="00A25AFB" w:rsidRDefault="00D1667E" w:rsidP="00A25AFB">
      <w:pPr>
        <w:spacing w:line="240" w:lineRule="auto"/>
        <w:rPr>
          <w:rFonts w:cstheme="minorHAnsi"/>
          <w:szCs w:val="24"/>
        </w:rPr>
      </w:pPr>
    </w:p>
    <w:p w14:paraId="53B8DF7D" w14:textId="607ACF95" w:rsidR="00D1667E" w:rsidRPr="00A25AFB" w:rsidRDefault="00D1667E" w:rsidP="00A25AFB">
      <w:pPr>
        <w:spacing w:line="240" w:lineRule="auto"/>
        <w:rPr>
          <w:rFonts w:cstheme="minorHAnsi"/>
          <w:szCs w:val="24"/>
        </w:rPr>
      </w:pPr>
      <w:r w:rsidRPr="00A25AFB">
        <w:rPr>
          <w:rFonts w:cstheme="minorHAnsi"/>
          <w:szCs w:val="24"/>
        </w:rPr>
        <w:t xml:space="preserve">On peut éviter la crise par une action concertée et un effort commun. Les décisions afférentes doivent être prises rapidement. La Chambre des Métiers et la Fédération des Artisans </w:t>
      </w:r>
      <w:r w:rsidR="00A1355B" w:rsidRPr="00A25AFB">
        <w:rPr>
          <w:rFonts w:cstheme="minorHAnsi"/>
          <w:szCs w:val="24"/>
        </w:rPr>
        <w:t>demande au</w:t>
      </w:r>
      <w:r w:rsidRPr="00A25AFB">
        <w:rPr>
          <w:rFonts w:cstheme="minorHAnsi"/>
          <w:szCs w:val="24"/>
        </w:rPr>
        <w:t xml:space="preserve"> Gouvernement et </w:t>
      </w:r>
      <w:r w:rsidR="009853FD" w:rsidRPr="00A25AFB">
        <w:rPr>
          <w:rFonts w:cstheme="minorHAnsi"/>
          <w:szCs w:val="24"/>
        </w:rPr>
        <w:t xml:space="preserve">aux </w:t>
      </w:r>
      <w:r w:rsidRPr="00A25AFB">
        <w:rPr>
          <w:rFonts w:cstheme="minorHAnsi"/>
          <w:szCs w:val="24"/>
        </w:rPr>
        <w:t xml:space="preserve">administrations concernées </w:t>
      </w:r>
      <w:r w:rsidR="00076955" w:rsidRPr="00A25AFB">
        <w:rPr>
          <w:rFonts w:cstheme="minorHAnsi"/>
          <w:szCs w:val="24"/>
        </w:rPr>
        <w:t xml:space="preserve">à </w:t>
      </w:r>
      <w:r w:rsidRPr="00A25AFB">
        <w:rPr>
          <w:rFonts w:cstheme="minorHAnsi"/>
          <w:szCs w:val="24"/>
        </w:rPr>
        <w:t xml:space="preserve">se réunir d’urgence pour mettre en </w:t>
      </w:r>
      <w:r w:rsidR="00380309" w:rsidRPr="00A25AFB">
        <w:rPr>
          <w:rFonts w:cstheme="minorHAnsi"/>
          <w:szCs w:val="24"/>
        </w:rPr>
        <w:t>œuvre</w:t>
      </w:r>
      <w:r w:rsidRPr="00A25AFB">
        <w:rPr>
          <w:rFonts w:cstheme="minorHAnsi"/>
          <w:szCs w:val="24"/>
        </w:rPr>
        <w:t xml:space="preserve"> les mesures qui s’imposent. </w:t>
      </w:r>
    </w:p>
    <w:p w14:paraId="7662AD14" w14:textId="77777777" w:rsidR="00D1667E" w:rsidRPr="00A25AFB" w:rsidRDefault="00D1667E" w:rsidP="00A25AFB">
      <w:pPr>
        <w:spacing w:line="240" w:lineRule="auto"/>
        <w:rPr>
          <w:b/>
          <w:bCs/>
          <w:szCs w:val="24"/>
        </w:rPr>
      </w:pPr>
    </w:p>
    <w:p w14:paraId="4296BCF8" w14:textId="1E160B18" w:rsidR="00D1667E" w:rsidRPr="00A25AFB" w:rsidRDefault="00D1667E" w:rsidP="00A25AFB">
      <w:pPr>
        <w:spacing w:line="240" w:lineRule="auto"/>
        <w:rPr>
          <w:szCs w:val="24"/>
        </w:rPr>
      </w:pPr>
    </w:p>
    <w:p w14:paraId="2BDC54BB" w14:textId="77777777" w:rsidR="00D1667E" w:rsidRPr="00A25AFB" w:rsidRDefault="00D1667E" w:rsidP="00A25AFB">
      <w:pPr>
        <w:spacing w:line="240" w:lineRule="auto"/>
        <w:rPr>
          <w:szCs w:val="24"/>
        </w:rPr>
      </w:pPr>
      <w:r w:rsidRPr="00A25AFB">
        <w:rPr>
          <w:szCs w:val="24"/>
        </w:rPr>
        <w:t>Luxembourg, le 19 décembre 2022</w:t>
      </w:r>
    </w:p>
    <w:p w14:paraId="4BCCA3CF" w14:textId="77777777" w:rsidR="00D1667E" w:rsidRPr="00A25AFB" w:rsidRDefault="00D1667E" w:rsidP="001530C0">
      <w:pPr>
        <w:spacing w:after="0" w:line="240" w:lineRule="auto"/>
        <w:jc w:val="left"/>
        <w:rPr>
          <w:rFonts w:ascii="Arial" w:hAnsi="Arial" w:cs="Arial"/>
          <w:szCs w:val="24"/>
          <w:u w:val="single"/>
          <w:lang w:val="fr-LU"/>
        </w:rPr>
      </w:pPr>
    </w:p>
    <w:sectPr w:rsidR="00D1667E" w:rsidRPr="00A25AFB" w:rsidSect="008611E9">
      <w:headerReference w:type="default" r:id="rId11"/>
      <w:footerReference w:type="default" r:id="rId12"/>
      <w:headerReference w:type="first" r:id="rId13"/>
      <w:footerReference w:type="first" r:id="rId14"/>
      <w:pgSz w:w="11907" w:h="16840" w:code="9"/>
      <w:pgMar w:top="1418" w:right="1418" w:bottom="1418" w:left="1418"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E6377" w14:textId="77777777" w:rsidR="00FA3EA0" w:rsidRDefault="00FA3EA0" w:rsidP="002456F8">
      <w:pPr>
        <w:spacing w:after="0" w:line="240" w:lineRule="auto"/>
      </w:pPr>
      <w:r>
        <w:separator/>
      </w:r>
    </w:p>
  </w:endnote>
  <w:endnote w:type="continuationSeparator" w:id="0">
    <w:p w14:paraId="6C44ADD4" w14:textId="77777777" w:rsidR="00FA3EA0" w:rsidRDefault="00FA3EA0" w:rsidP="0024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utura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DEDC" w14:textId="77777777" w:rsidR="00706AA6" w:rsidRPr="00B21F01" w:rsidRDefault="00706AA6" w:rsidP="00706AA6">
    <w:pPr>
      <w:pStyle w:val="Pieddepage"/>
      <w:spacing w:before="0" w:line="240" w:lineRule="auto"/>
      <w:rPr>
        <w:noProof/>
        <w:sz w:val="16"/>
        <w:szCs w:val="16"/>
        <w:lang w:val="fr-LU" w:eastAsia="fr-LU"/>
      </w:rPr>
    </w:pPr>
    <w:r w:rsidRPr="00B21F01">
      <w:rPr>
        <w:noProof/>
        <w:sz w:val="16"/>
        <w:szCs w:val="16"/>
        <w:lang w:val="fr-LU" w:eastAsia="fr-LU"/>
      </w:rPr>
      <w:t xml:space="preserve">2 circuit de la Foire Internationale </w:t>
    </w:r>
    <w:r w:rsidRPr="00B21F01">
      <w:rPr>
        <w:noProof/>
        <w:sz w:val="16"/>
        <w:szCs w:val="16"/>
        <w:lang w:val="fr-LU" w:eastAsia="fr-LU"/>
      </w:rPr>
      <w:sym w:font="Symbol" w:char="F0B7"/>
    </w:r>
    <w:r w:rsidRPr="00B21F01">
      <w:rPr>
        <w:noProof/>
        <w:sz w:val="16"/>
        <w:szCs w:val="16"/>
        <w:lang w:val="fr-LU" w:eastAsia="fr-LU"/>
      </w:rPr>
      <w:t xml:space="preserve"> L-1347 LUXEMBOURG-KIRCHBERG </w:t>
    </w:r>
    <w:r w:rsidRPr="00B21F01">
      <w:rPr>
        <w:noProof/>
        <w:sz w:val="16"/>
        <w:szCs w:val="16"/>
        <w:lang w:val="fr-LU" w:eastAsia="fr-LU"/>
      </w:rPr>
      <w:sym w:font="Symbol" w:char="F0B7"/>
    </w:r>
    <w:r w:rsidRPr="00B21F01">
      <w:rPr>
        <w:noProof/>
        <w:sz w:val="16"/>
        <w:szCs w:val="16"/>
        <w:lang w:val="fr-LU" w:eastAsia="fr-LU"/>
      </w:rPr>
      <w:t xml:space="preserve"> BP 1604 </w:t>
    </w:r>
    <w:r w:rsidRPr="00B21F01">
      <w:rPr>
        <w:noProof/>
        <w:sz w:val="16"/>
        <w:szCs w:val="16"/>
        <w:lang w:val="fr-LU" w:eastAsia="fr-LU"/>
      </w:rPr>
      <w:sym w:font="Symbol" w:char="F0B7"/>
    </w:r>
    <w:r w:rsidRPr="00B21F01">
      <w:rPr>
        <w:noProof/>
        <w:sz w:val="16"/>
        <w:szCs w:val="16"/>
        <w:lang w:val="fr-LU" w:eastAsia="fr-LU"/>
      </w:rPr>
      <w:t xml:space="preserve"> L-1016 LUXEMBOURG</w:t>
    </w:r>
  </w:p>
  <w:p w14:paraId="539B0CAF" w14:textId="05DF6E97" w:rsidR="00240180" w:rsidRPr="00706AA6" w:rsidRDefault="00706AA6" w:rsidP="00706AA6">
    <w:pPr>
      <w:pStyle w:val="Pieddepage"/>
      <w:spacing w:before="0" w:line="240" w:lineRule="auto"/>
      <w:rPr>
        <w:lang w:val="fr-LU"/>
      </w:rPr>
    </w:pPr>
    <w:r w:rsidRPr="00B21F01">
      <w:rPr>
        <w:noProof/>
        <w:sz w:val="16"/>
        <w:szCs w:val="16"/>
        <w:lang w:val="fr-LU" w:eastAsia="fr-LU"/>
      </w:rPr>
      <w:t xml:space="preserve">tél.: 42 67 67 – 1 </w:t>
    </w:r>
    <w:r w:rsidRPr="00B21F01">
      <w:rPr>
        <w:noProof/>
        <w:sz w:val="16"/>
        <w:szCs w:val="16"/>
        <w:lang w:val="fr-LU" w:eastAsia="fr-LU"/>
      </w:rPr>
      <w:sym w:font="Symbol" w:char="F0B7"/>
    </w:r>
    <w:r w:rsidRPr="00B21F01">
      <w:rPr>
        <w:noProof/>
        <w:sz w:val="16"/>
        <w:szCs w:val="16"/>
        <w:lang w:val="fr-LU" w:eastAsia="fr-LU"/>
      </w:rPr>
      <w:t xml:space="preserve"> </w:t>
    </w:r>
    <w:r>
      <w:rPr>
        <w:noProof/>
        <w:sz w:val="16"/>
        <w:szCs w:val="16"/>
        <w:lang w:val="fr-LU" w:eastAsia="fr-LU"/>
      </w:rPr>
      <w:t>f</w:t>
    </w:r>
    <w:r w:rsidRPr="00B21F01">
      <w:rPr>
        <w:noProof/>
        <w:sz w:val="16"/>
        <w:szCs w:val="16"/>
        <w:lang w:val="fr-LU" w:eastAsia="fr-LU"/>
      </w:rPr>
      <w:t xml:space="preserve">ax: 42 67 87 </w:t>
    </w:r>
    <w:r w:rsidRPr="00B21F01">
      <w:rPr>
        <w:noProof/>
        <w:sz w:val="16"/>
        <w:szCs w:val="16"/>
        <w:lang w:val="fr-LU" w:eastAsia="fr-LU"/>
      </w:rPr>
      <w:sym w:font="Symbol" w:char="F0B7"/>
    </w:r>
    <w:r w:rsidRPr="00B21F01">
      <w:rPr>
        <w:noProof/>
        <w:sz w:val="16"/>
        <w:szCs w:val="16"/>
        <w:lang w:val="fr-LU" w:eastAsia="fr-LU"/>
      </w:rPr>
      <w:t xml:space="preserve"> contact@cdm.lu </w:t>
    </w:r>
    <w:r w:rsidRPr="00B21F01">
      <w:rPr>
        <w:noProof/>
        <w:sz w:val="16"/>
        <w:szCs w:val="16"/>
        <w:lang w:val="fr-LU" w:eastAsia="fr-LU"/>
      </w:rPr>
      <w:sym w:font="Symbol" w:char="F0B7"/>
    </w:r>
    <w:r w:rsidRPr="00B21F01">
      <w:rPr>
        <w:noProof/>
        <w:sz w:val="16"/>
        <w:szCs w:val="16"/>
        <w:lang w:val="fr-LU" w:eastAsia="fr-LU"/>
      </w:rPr>
      <w:t xml:space="preserve"> www.cdm.lu</w:t>
    </w:r>
    <w:r w:rsidR="00425BD8">
      <w:rPr>
        <w:noProof/>
        <w:lang w:val="en-US" w:eastAsia="en-US"/>
      </w:rPr>
      <mc:AlternateContent>
        <mc:Choice Requires="wps">
          <w:drawing>
            <wp:anchor distT="0" distB="0" distL="114300" distR="114300" simplePos="0" relativeHeight="251660800" behindDoc="1" locked="0" layoutInCell="1" allowOverlap="1" wp14:anchorId="28917589" wp14:editId="3013E25A">
              <wp:simplePos x="0" y="0"/>
              <wp:positionH relativeFrom="column">
                <wp:posOffset>-900430</wp:posOffset>
              </wp:positionH>
              <wp:positionV relativeFrom="page">
                <wp:posOffset>7641590</wp:posOffset>
              </wp:positionV>
              <wp:extent cx="144145" cy="0"/>
              <wp:effectExtent l="0" t="0" r="0" b="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471E7" id="Line 1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0.9pt,601.7pt" to="-59.55pt,6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z9zwAEAAGkDAAAOAAAAZHJzL2Uyb0RvYy54bWysU02P2yAQvVfqf0DcG8dR0g8rzh6y3V7S&#10;NtJuf8AEcIwWGAQkdv59B/Kx2/ZWrQ8ImJk3773By7vRGnZUIWp0La8nU86UEyi127f819PDh8+c&#10;xQROgkGnWn5Skd+t3r9bDr5RM+zRSBUYgbjYDL7lfUq+qaooemUhTtArR8EOg4VEx7CvZICB0K2p&#10;ZtPpx2rAIH1AoWKk2/tzkK8KftcpkX52XVSJmZYTt1TWUNZdXqvVEpp9AN9rcaEB/8HCgnbU9AZ1&#10;DwnYIeh/oKwWASN2aSLQVth1WqiigdTU07/UPPbgVdFC5kR/sym+Haz4cdwGpmXLF5w5sDSijXaK&#10;1Z+yNYOPDWWs3TZkcWJ0j36D4jkyh+se3F4Vik8nT3V1rqj+KMmH6KnBbviOknLgkLD4NHbBZkhy&#10;gI1lHKfbONSYmKDLej6v50RLXEMVNNc6H2L6ptCyvGm5Ic4FF46bmDIPaK4puY3DB21MGbZxbGj5&#10;l8VsUQoiGi1zMKfFsN+tTWBHyM+lfEUURV6nBTw4WcB6BfLrZZ9Am/Oemht38SLLPxu5Q3nahqtH&#10;NM/C8vL28oN5fS7VL3/I6jcAAAD//wMAUEsDBBQABgAIAAAAIQAsMoNh4AAAAA8BAAAPAAAAZHJz&#10;L2Rvd25yZXYueG1sTI/BTsMwEETvSPyDtUhcqtRxWqES4lQIyI0LBdTrNl6SiNhOY7cNfD3LoYLj&#10;7Ixm3hbryfbiSGPovNOg5ikIcrU3nWs0vL1WyQpEiOgM9t6Rhi8KsC4vLwrMjT+5FzpuYiO4xIUc&#10;NbQxDrmUoW7JYpj7gRx7H360GFmOjTQjnrjc9jJL0xtpsXO80OJADy3Vn5uD1RCqd9pX37N6lm4X&#10;jads//j8hFpfX033dyAiTfEvDL/4jA4lM+38wZkgeg2JWipmj+xk6WIJgjOJUrcKxO58k2Uh//9R&#10;/gAAAP//AwBQSwECLQAUAAYACAAAACEAtoM4kv4AAADhAQAAEwAAAAAAAAAAAAAAAAAAAAAAW0Nv&#10;bnRlbnRfVHlwZXNdLnhtbFBLAQItABQABgAIAAAAIQA4/SH/1gAAAJQBAAALAAAAAAAAAAAAAAAA&#10;AC8BAABfcmVscy8ucmVsc1BLAQItABQABgAIAAAAIQDKcz9zwAEAAGkDAAAOAAAAAAAAAAAAAAAA&#10;AC4CAABkcnMvZTJvRG9jLnhtbFBLAQItABQABgAIAAAAIQAsMoNh4AAAAA8BAAAPAAAAAAAAAAAA&#10;AAAAABoEAABkcnMvZG93bnJldi54bWxQSwUGAAAAAAQABADzAAAAJwUAAAAA&#10;">
              <w10:wrap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510B" w14:textId="77777777" w:rsidR="00240180" w:rsidRPr="00B21F01" w:rsidRDefault="00240180" w:rsidP="00776F64">
    <w:pPr>
      <w:pStyle w:val="Pieddepage"/>
      <w:spacing w:before="0" w:line="240" w:lineRule="auto"/>
      <w:rPr>
        <w:noProof/>
        <w:sz w:val="16"/>
        <w:szCs w:val="16"/>
        <w:lang w:val="fr-LU" w:eastAsia="fr-LU"/>
      </w:rPr>
    </w:pPr>
    <w:r w:rsidRPr="00B21F01">
      <w:rPr>
        <w:noProof/>
        <w:sz w:val="16"/>
        <w:szCs w:val="16"/>
        <w:lang w:val="fr-LU" w:eastAsia="fr-LU"/>
      </w:rPr>
      <w:t xml:space="preserve">2 circuit de la Foire Internationale </w:t>
    </w:r>
    <w:r w:rsidRPr="00B21F01">
      <w:rPr>
        <w:noProof/>
        <w:sz w:val="16"/>
        <w:szCs w:val="16"/>
        <w:lang w:val="fr-LU" w:eastAsia="fr-LU"/>
      </w:rPr>
      <w:sym w:font="Symbol" w:char="F0B7"/>
    </w:r>
    <w:r w:rsidRPr="00B21F01">
      <w:rPr>
        <w:noProof/>
        <w:sz w:val="16"/>
        <w:szCs w:val="16"/>
        <w:lang w:val="fr-LU" w:eastAsia="fr-LU"/>
      </w:rPr>
      <w:t xml:space="preserve"> L-1347 LUXEMBOURG-KIRCHBERG </w:t>
    </w:r>
    <w:r w:rsidRPr="00B21F01">
      <w:rPr>
        <w:noProof/>
        <w:sz w:val="16"/>
        <w:szCs w:val="16"/>
        <w:lang w:val="fr-LU" w:eastAsia="fr-LU"/>
      </w:rPr>
      <w:sym w:font="Symbol" w:char="F0B7"/>
    </w:r>
    <w:r w:rsidRPr="00B21F01">
      <w:rPr>
        <w:noProof/>
        <w:sz w:val="16"/>
        <w:szCs w:val="16"/>
        <w:lang w:val="fr-LU" w:eastAsia="fr-LU"/>
      </w:rPr>
      <w:t xml:space="preserve"> BP 1604 </w:t>
    </w:r>
    <w:r w:rsidRPr="00B21F01">
      <w:rPr>
        <w:noProof/>
        <w:sz w:val="16"/>
        <w:szCs w:val="16"/>
        <w:lang w:val="fr-LU" w:eastAsia="fr-LU"/>
      </w:rPr>
      <w:sym w:font="Symbol" w:char="F0B7"/>
    </w:r>
    <w:r w:rsidRPr="00B21F01">
      <w:rPr>
        <w:noProof/>
        <w:sz w:val="16"/>
        <w:szCs w:val="16"/>
        <w:lang w:val="fr-LU" w:eastAsia="fr-LU"/>
      </w:rPr>
      <w:t xml:space="preserve"> L-1016 LUXEMBOURG</w:t>
    </w:r>
  </w:p>
  <w:p w14:paraId="344ECAF8" w14:textId="114F91FE" w:rsidR="00240180" w:rsidRPr="00776F64" w:rsidRDefault="00240180" w:rsidP="00776F64">
    <w:pPr>
      <w:pStyle w:val="Pieddepage"/>
      <w:spacing w:before="0" w:line="240" w:lineRule="auto"/>
      <w:rPr>
        <w:sz w:val="16"/>
        <w:szCs w:val="16"/>
        <w:lang w:val="fr-LU"/>
      </w:rPr>
    </w:pPr>
    <w:r w:rsidRPr="00B21F01">
      <w:rPr>
        <w:noProof/>
        <w:sz w:val="16"/>
        <w:szCs w:val="16"/>
        <w:lang w:val="fr-LU" w:eastAsia="fr-LU"/>
      </w:rPr>
      <w:t xml:space="preserve">tél.: 42 </w:t>
    </w:r>
    <w:r w:rsidR="008611E9">
      <w:rPr>
        <w:noProof/>
        <w:sz w:val="16"/>
        <w:szCs w:val="16"/>
        <w:lang w:val="fr-LU" w:eastAsia="fr-LU"/>
      </w:rPr>
      <w:t>45 1</w:t>
    </w:r>
    <w:r w:rsidR="00A25AFB">
      <w:rPr>
        <w:noProof/>
        <w:sz w:val="16"/>
        <w:szCs w:val="16"/>
        <w:lang w:val="fr-LU" w:eastAsia="fr-LU"/>
      </w:rPr>
      <w:t>1 - 1</w:t>
    </w:r>
    <w:r w:rsidRPr="00B21F01">
      <w:rPr>
        <w:noProof/>
        <w:sz w:val="16"/>
        <w:szCs w:val="16"/>
        <w:lang w:val="fr-LU" w:eastAsia="fr-LU"/>
      </w:rPr>
      <w:t xml:space="preserve"> </w:t>
    </w:r>
    <w:r w:rsidRPr="00B21F01">
      <w:rPr>
        <w:noProof/>
        <w:sz w:val="16"/>
        <w:szCs w:val="16"/>
        <w:lang w:val="fr-LU" w:eastAsia="fr-LU"/>
      </w:rPr>
      <w:sym w:font="Symbol" w:char="F0B7"/>
    </w:r>
    <w:r w:rsidRPr="00B21F01">
      <w:rPr>
        <w:noProof/>
        <w:sz w:val="16"/>
        <w:szCs w:val="16"/>
        <w:lang w:val="fr-LU" w:eastAsia="fr-LU"/>
      </w:rPr>
      <w:t xml:space="preserve"> </w:t>
    </w:r>
    <w:r w:rsidR="008611E9">
      <w:rPr>
        <w:noProof/>
        <w:sz w:val="16"/>
        <w:szCs w:val="16"/>
        <w:lang w:val="fr-LU" w:eastAsia="fr-LU"/>
      </w:rPr>
      <w:t>info</w:t>
    </w:r>
    <w:r w:rsidRPr="00B21F01">
      <w:rPr>
        <w:noProof/>
        <w:sz w:val="16"/>
        <w:szCs w:val="16"/>
        <w:lang w:val="fr-LU" w:eastAsia="fr-LU"/>
      </w:rPr>
      <w:t>@</w:t>
    </w:r>
    <w:r w:rsidR="008611E9">
      <w:rPr>
        <w:noProof/>
        <w:sz w:val="16"/>
        <w:szCs w:val="16"/>
        <w:lang w:val="fr-LU" w:eastAsia="fr-LU"/>
      </w:rPr>
      <w:t>fda</w:t>
    </w:r>
    <w:r w:rsidRPr="00B21F01">
      <w:rPr>
        <w:noProof/>
        <w:sz w:val="16"/>
        <w:szCs w:val="16"/>
        <w:lang w:val="fr-LU" w:eastAsia="fr-LU"/>
      </w:rPr>
      <w:t xml:space="preserve">.lu </w:t>
    </w:r>
    <w:r w:rsidRPr="00B21F01">
      <w:rPr>
        <w:noProof/>
        <w:sz w:val="16"/>
        <w:szCs w:val="16"/>
        <w:lang w:val="fr-LU" w:eastAsia="fr-LU"/>
      </w:rPr>
      <w:sym w:font="Symbol" w:char="F0B7"/>
    </w:r>
    <w:r w:rsidRPr="00B21F01">
      <w:rPr>
        <w:noProof/>
        <w:sz w:val="16"/>
        <w:szCs w:val="16"/>
        <w:lang w:val="fr-LU" w:eastAsia="fr-LU"/>
      </w:rPr>
      <w:t xml:space="preserve"> www.</w:t>
    </w:r>
    <w:r w:rsidR="008611E9">
      <w:rPr>
        <w:noProof/>
        <w:sz w:val="16"/>
        <w:szCs w:val="16"/>
        <w:lang w:val="fr-LU" w:eastAsia="fr-LU"/>
      </w:rPr>
      <w:t>fda</w:t>
    </w:r>
    <w:r w:rsidRPr="00B21F01">
      <w:rPr>
        <w:noProof/>
        <w:sz w:val="16"/>
        <w:szCs w:val="16"/>
        <w:lang w:val="fr-LU" w:eastAsia="fr-LU"/>
      </w:rPr>
      <w:t>.lu</w:t>
    </w:r>
    <w:r w:rsidR="00425BD8">
      <w:rPr>
        <w:noProof/>
        <w:lang w:val="en-US" w:eastAsia="en-US"/>
      </w:rPr>
      <mc:AlternateContent>
        <mc:Choice Requires="wps">
          <w:drawing>
            <wp:anchor distT="0" distB="0" distL="114300" distR="114300" simplePos="0" relativeHeight="251659776" behindDoc="1" locked="0" layoutInCell="1" allowOverlap="1" wp14:anchorId="2A83A347" wp14:editId="508142C1">
              <wp:simplePos x="0" y="0"/>
              <wp:positionH relativeFrom="column">
                <wp:posOffset>-900430</wp:posOffset>
              </wp:positionH>
              <wp:positionV relativeFrom="page">
                <wp:posOffset>7641590</wp:posOffset>
              </wp:positionV>
              <wp:extent cx="14414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95444"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0.9pt,601.7pt" to="-59.55pt,6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nqAvgEAAGgDAAAOAAAAZHJzL2Uyb0RvYy54bWysU02P2yAQvVfqf0DcG8dRUrVWnD1ku72k&#10;baTd/oAJYBsVGAQkdv59B/LRbXur6gNimJnHe2/w+mGyhp1UiBpdy+vZnDPlBErt+pZ/f3l694Gz&#10;mMBJMOhUy88q8ofN2zfr0TdqgQMaqQIjEBeb0bd8SMk3VRXFoCzEGXrlKNlhsJAoDH0lA4yEbk21&#10;mM/fVyMG6QMKFSOdPl6SfFPwu06J9K3rokrMtJy4pbKGsh7yWm3W0PQB/KDFlQb8AwsL2tGld6hH&#10;SMCOQf8FZbUIGLFLM4G2wq7TQhUNpKae/6HmeQCvihYyJ/q7TfH/wYqvp31gWtLsOHNgaUQ77RRb&#10;ZGdGHxsq2Lp9yNrE5J79DsWPyBxuB3C9Kgxfzp7a6txR/daSg+gJ/zB+QUk1cExYbJq6YDMkGcCm&#10;Mo3zfRpqSkzQYb1c1ssVZ+KWqqC59fkQ02eFluVNyw1RLrhw2sWUeUBzK8nXOHzSxpRZG8fGln9c&#10;LValIaLRMidzWQz9YWsCO0F+LeUroijzuizg0ckCNiiQn677BNpc9nS5cVcvsvyLkQeU5324eUTj&#10;LCyvTy+/l9dx6f71g2x+AgAA//8DAFBLAwQUAAYACAAAACEALDKDYeAAAAAPAQAADwAAAGRycy9k&#10;b3ducmV2LnhtbEyPwU7DMBBE70j8g7VIXKrUcVqhEuJUCMiNCwXU6zZekojYTmO3DXw9y6GC4+yM&#10;Zt4W68n24khj6LzToOYpCHK1N51rNLy9VskKRIjoDPbekYYvCrAuLy8KzI0/uRc6bmIjuMSFHDW0&#10;MQ65lKFuyWKY+4Ecex9+tBhZjo00I5643PYyS9MbabFzvNDiQA8t1Z+bg9UQqnfaV9+zepZuF42n&#10;bP/4/IRaX19N93cgIk3xLwy/+IwOJTPt/MGZIHoNiVoqZo/sZOliCYIziVK3CsTufJNlIf//Uf4A&#10;AAD//wMAUEsBAi0AFAAGAAgAAAAhALaDOJL+AAAA4QEAABMAAAAAAAAAAAAAAAAAAAAAAFtDb250&#10;ZW50X1R5cGVzXS54bWxQSwECLQAUAAYACAAAACEAOP0h/9YAAACUAQAACwAAAAAAAAAAAAAAAAAv&#10;AQAAX3JlbHMvLnJlbHNQSwECLQAUAAYACAAAACEA/G56gL4BAABoAwAADgAAAAAAAAAAAAAAAAAu&#10;AgAAZHJzL2Uyb0RvYy54bWxQSwECLQAUAAYACAAAACEALDKDYeAAAAAPAQAADwAAAAAAAAAAAAAA&#10;AAAYBAAAZHJzL2Rvd25yZXYueG1sUEsFBgAAAAAEAAQA8wAAACUFAAAAAA==&#10;">
              <w10:wrap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033C0" w14:textId="77777777" w:rsidR="00FA3EA0" w:rsidRDefault="00FA3EA0" w:rsidP="002456F8">
      <w:pPr>
        <w:spacing w:after="0" w:line="240" w:lineRule="auto"/>
      </w:pPr>
      <w:r>
        <w:separator/>
      </w:r>
    </w:p>
  </w:footnote>
  <w:footnote w:type="continuationSeparator" w:id="0">
    <w:p w14:paraId="5D608A0A" w14:textId="77777777" w:rsidR="00FA3EA0" w:rsidRDefault="00FA3EA0" w:rsidP="00245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790D2" w14:textId="04CDCEC5" w:rsidR="002A7CE5" w:rsidRDefault="002A7CE5">
    <w:pPr>
      <w:pStyle w:val="En-tte"/>
    </w:pPr>
  </w:p>
  <w:p w14:paraId="018DF62A" w14:textId="1C36F5DF" w:rsidR="00240180" w:rsidRDefault="0024018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233A" w14:textId="70444DB9" w:rsidR="00240180" w:rsidRPr="0037661C" w:rsidRDefault="004A3873" w:rsidP="00971791">
    <w:pPr>
      <w:pStyle w:val="En-tte"/>
      <w:jc w:val="right"/>
      <w:rPr>
        <w:b/>
        <w:bCs/>
      </w:rPr>
    </w:pPr>
    <w:r>
      <w:rPr>
        <w:b/>
        <w:bCs/>
        <w:noProof/>
      </w:rPr>
      <w:drawing>
        <wp:anchor distT="0" distB="0" distL="114300" distR="114300" simplePos="0" relativeHeight="251662848" behindDoc="0" locked="0" layoutInCell="1" allowOverlap="1" wp14:anchorId="7ADAB88F" wp14:editId="6B131BDB">
          <wp:simplePos x="0" y="0"/>
          <wp:positionH relativeFrom="column">
            <wp:posOffset>3473450</wp:posOffset>
          </wp:positionH>
          <wp:positionV relativeFrom="paragraph">
            <wp:posOffset>34290</wp:posOffset>
          </wp:positionV>
          <wp:extent cx="2221490" cy="672451"/>
          <wp:effectExtent l="0" t="0" r="7620" b="0"/>
          <wp:wrapNone/>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221490" cy="672451"/>
                  </a:xfrm>
                  <a:prstGeom prst="rect">
                    <a:avLst/>
                  </a:prstGeom>
                </pic:spPr>
              </pic:pic>
            </a:graphicData>
          </a:graphic>
          <wp14:sizeRelH relativeFrom="page">
            <wp14:pctWidth>0</wp14:pctWidth>
          </wp14:sizeRelH>
          <wp14:sizeRelV relativeFrom="page">
            <wp14:pctHeight>0</wp14:pctHeight>
          </wp14:sizeRelV>
        </wp:anchor>
      </w:drawing>
    </w:r>
    <w:r w:rsidR="00425BD8" w:rsidRPr="0037661C">
      <w:rPr>
        <w:b/>
        <w:bCs/>
        <w:noProof/>
        <w:color w:val="FF0000"/>
        <w:sz w:val="24"/>
        <w:szCs w:val="36"/>
      </w:rPr>
      <mc:AlternateContent>
        <mc:Choice Requires="wps">
          <w:drawing>
            <wp:anchor distT="45720" distB="45720" distL="114300" distR="114300" simplePos="0" relativeHeight="251655680" behindDoc="0" locked="0" layoutInCell="1" allowOverlap="1" wp14:anchorId="71332D11" wp14:editId="27E8A934">
              <wp:simplePos x="0" y="0"/>
              <wp:positionH relativeFrom="column">
                <wp:posOffset>-170180</wp:posOffset>
              </wp:positionH>
              <wp:positionV relativeFrom="paragraph">
                <wp:posOffset>-12065</wp:posOffset>
              </wp:positionV>
              <wp:extent cx="2160270" cy="1120775"/>
              <wp:effectExtent l="0" t="0" r="0" b="0"/>
              <wp:wrapSquare wrapText="bothSides"/>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120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65D925" w14:textId="58D10734" w:rsidR="00971791" w:rsidRDefault="002A7CE5">
                          <w:r>
                            <w:rPr>
                              <w:noProof/>
                            </w:rPr>
                            <w:drawing>
                              <wp:inline distT="0" distB="0" distL="0" distR="0" wp14:anchorId="660E2995" wp14:editId="5C040E83">
                                <wp:extent cx="1977390" cy="591185"/>
                                <wp:effectExtent l="0" t="0" r="3810" b="0"/>
                                <wp:docPr id="12" name="Image 12"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principal-Federation-des-artisans-vf.jpg"/>
                                        <pic:cNvPicPr/>
                                      </pic:nvPicPr>
                                      <pic:blipFill>
                                        <a:blip r:embed="rId2">
                                          <a:extLst>
                                            <a:ext uri="{28A0092B-C50C-407E-A947-70E740481C1C}">
                                              <a14:useLocalDpi xmlns:a14="http://schemas.microsoft.com/office/drawing/2010/main" val="0"/>
                                            </a:ext>
                                          </a:extLst>
                                        </a:blip>
                                        <a:stretch>
                                          <a:fillRect/>
                                        </a:stretch>
                                      </pic:blipFill>
                                      <pic:spPr>
                                        <a:xfrm>
                                          <a:off x="0" y="0"/>
                                          <a:ext cx="1984412" cy="593284"/>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1332D11" id="_x0000_t202" coordsize="21600,21600" o:spt="202" path="m,l,21600r21600,l21600,xe">
              <v:stroke joinstyle="miter"/>
              <v:path gradientshapeok="t" o:connecttype="rect"/>
            </v:shapetype>
            <v:shape id="Text Box 14" o:spid="_x0000_s1026" type="#_x0000_t202" style="position:absolute;left:0;text-align:left;margin-left:-13.4pt;margin-top:-.95pt;width:170.1pt;height:88.25pt;z-index:2516556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A358gEAAMsDAAAOAAAAZHJzL2Uyb0RvYy54bWysU9uO0zAQfUfiHyy/01zU3ULUdLV0VYS0&#10;sEgLH+A4TmKReMzYbVK+nrHTdgu8IfJgeTz2mTlnTtZ309Czg0KnwZQ8W6ScKSOh1qYt+bevuzdv&#10;OXNemFr0YFTJj8rxu83rV+vRFiqHDvpaISMQ44rRlrzz3hZJ4mSnBuEWYJWhZAM4CE8htkmNYiT0&#10;oU/yNL1NRsDaIkjlHJ0+zEm+ifhNo6R/ahqnPOtLTr35uGJcq7Amm7UoWhS20/LUhviHLgahDRW9&#10;QD0IL9ge9V9Qg5YIDhq/kDAk0DRaqsiB2GTpH2yeO2FV5ELiOHuRyf0/WPn58Gy/IPPTe5hogJGE&#10;s48gvztmYNsJ06p7RBg7JWoqnAXJktG64vQ0SO0KF0Cq8RPUNGSx9xCBpgaHoArxZIROAzheRFeT&#10;Z5IO8+w2zVeUkpTLsjxdrW5iDVGcn1t0/oOCgYVNyZGmGuHF4dH50I4ozldCNQe9rne672OAbbXt&#10;kR0EOWAXvxP6b9d6Ey4bCM9mxHASeQZqM0k/VRMlA98K6iMxRpgdRX8AbTrAn5yN5KaSux97gYqz&#10;/qMh1d5ly2WwXwyWN6ucArzOVNcZYSRBldxzNm+3frbs3qJuO6p0ntM9Kb3TUYOXrk59k2OiNCd3&#10;B0tex/HWyz+4+QUAAP//AwBQSwMEFAAGAAgAAAAhAITxrg/gAAAACgEAAA8AAABkcnMvZG93bnJl&#10;di54bWxMj01Pg0AQhu8m/ofNmHgx7QJtUJGlqV8Xb62YeNzCFFB2lrDTFv31jie9zWSevPO8+Wpy&#10;vTriGDpPBuJ5BAqp8nVHjYHy9Xl2Ayqwpdr2ntDAFwZYFednuc1qf6INHrfcKAmhkFkDLfOQaR2q&#10;Fp0Ncz8gyW3vR2dZ1rHR9WhPEu56nURRqp3tSD60dsCHFqvP7cEZ+L4vH9dPVxzvE35P3jbupaw+&#10;rDGXF9P6DhTjxH8w/OqLOhTitPMHqoPqDcySVNRZhvgWlACLeLEEtRPyepmCLnL9v0LxAwAA//8D&#10;AFBLAQItABQABgAIAAAAIQC2gziS/gAAAOEBAAATAAAAAAAAAAAAAAAAAAAAAABbQ29udGVudF9U&#10;eXBlc10ueG1sUEsBAi0AFAAGAAgAAAAhADj9If/WAAAAlAEAAAsAAAAAAAAAAAAAAAAALwEAAF9y&#10;ZWxzLy5yZWxzUEsBAi0AFAAGAAgAAAAhAH2YDfnyAQAAywMAAA4AAAAAAAAAAAAAAAAALgIAAGRy&#10;cy9lMm9Eb2MueG1sUEsBAi0AFAAGAAgAAAAhAITxrg/gAAAACgEAAA8AAAAAAAAAAAAAAAAATAQA&#10;AGRycy9kb3ducmV2LnhtbFBLBQYAAAAABAAEAPMAAABZBQAAAAA=&#10;" stroked="f">
              <v:textbox style="mso-fit-shape-to-text:t">
                <w:txbxContent>
                  <w:p w14:paraId="6A65D925" w14:textId="58D10734" w:rsidR="00971791" w:rsidRDefault="002A7CE5">
                    <w:r>
                      <w:rPr>
                        <w:noProof/>
                      </w:rPr>
                      <w:drawing>
                        <wp:inline distT="0" distB="0" distL="0" distR="0" wp14:anchorId="660E2995" wp14:editId="5C040E83">
                          <wp:extent cx="1977390" cy="591185"/>
                          <wp:effectExtent l="0" t="0" r="3810" b="0"/>
                          <wp:docPr id="12" name="Image 12"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principal-Federation-des-artisans-vf.jpg"/>
                                  <pic:cNvPicPr/>
                                </pic:nvPicPr>
                                <pic:blipFill>
                                  <a:blip r:embed="rId3">
                                    <a:extLst>
                                      <a:ext uri="{28A0092B-C50C-407E-A947-70E740481C1C}">
                                        <a14:useLocalDpi xmlns:a14="http://schemas.microsoft.com/office/drawing/2010/main" val="0"/>
                                      </a:ext>
                                    </a:extLst>
                                  </a:blip>
                                  <a:stretch>
                                    <a:fillRect/>
                                  </a:stretch>
                                </pic:blipFill>
                                <pic:spPr>
                                  <a:xfrm>
                                    <a:off x="0" y="0"/>
                                    <a:ext cx="1984412" cy="593284"/>
                                  </a:xfrm>
                                  <a:prstGeom prst="rect">
                                    <a:avLst/>
                                  </a:prstGeom>
                                </pic:spPr>
                              </pic:pic>
                            </a:graphicData>
                          </a:graphic>
                        </wp:inline>
                      </w:drawing>
                    </w:r>
                  </w:p>
                </w:txbxContent>
              </v:textbox>
              <w10:wrap type="square"/>
            </v:shape>
          </w:pict>
        </mc:Fallback>
      </mc:AlternateContent>
    </w:r>
    <w:r w:rsidR="00425BD8" w:rsidRPr="0037661C">
      <w:rPr>
        <w:b/>
        <w:bCs/>
        <w:noProof/>
        <w:color w:val="FF0000"/>
        <w:sz w:val="24"/>
        <w:szCs w:val="36"/>
        <w:lang w:val="en-US" w:eastAsia="en-US"/>
      </w:rPr>
      <mc:AlternateContent>
        <mc:Choice Requires="wps">
          <w:drawing>
            <wp:anchor distT="0" distB="0" distL="114300" distR="114300" simplePos="0" relativeHeight="251658752" behindDoc="1" locked="0" layoutInCell="1" allowOverlap="1" wp14:anchorId="3B403D7C" wp14:editId="5662361B">
              <wp:simplePos x="0" y="0"/>
              <wp:positionH relativeFrom="column">
                <wp:posOffset>-900430</wp:posOffset>
              </wp:positionH>
              <wp:positionV relativeFrom="page">
                <wp:posOffset>3907790</wp:posOffset>
              </wp:positionV>
              <wp:extent cx="144145"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617F4"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0.9pt,307.7pt" to="-59.55pt,3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GErgEAAEcDAAAOAAAAZHJzL2Uyb0RvYy54bWysUsGO2yAQvVfqPyDujeMoqVorzh6y3V62&#10;baTdfsAEsI2KGTRD4uTvC2ySXbW3qhwQw8w83nvM+u40OnE0xBZ9K+vZXArjFWrr+1b+fH748EkK&#10;juA1OPSmlWfD8m7z/t16Co1Z4IBOGxIJxHMzhVYOMYamqlgNZgSeYTA+JTukEWIKqa80wZTQR1ct&#10;5vOP1YSkA6EyzOn2/iUpNwW/64yKP7qOTRSulYlbLDuVfZ/3arOGpicIg1UXGvAPLEawPj16g7qH&#10;COJA9i+o0SpCxi7OFI4Vdp1VpmhIaur5H2qeBgimaEnmcLjZxP8PVn0/bv2OMnV18k/hEdUvFh63&#10;A/jeFALP55A+rs5WVVPg5taSAw47EvvpG+pUA4eIxYVTR2OGTPrEqZh9vpltTlGodFkvl/VyJYW6&#10;piporn2BOH41OIp8aKWzPtsADRwfOWYe0FxL8rXHB+tc+UrnxdTKz6vFqjQwOqtzMpcx9futI3GE&#10;PAxlFVEp87aM8OB1ARsM6C+XcwTrXs7pcecvXmT5eda42aM+7+jqUfqtwvIyWXkc3sal+3X+N78B&#10;AAD//wMAUEsDBBQABgAIAAAAIQAl+h294AAAAA0BAAAPAAAAZHJzL2Rvd25yZXYueG1sTI/BTsMw&#10;EETvSPyDtUhcqtRxKRWkcSoE5MaFAuK6jbdJRLxOY7dN+XqMVAmOOzuaeZOvRtuJAw2+daxBTVMQ&#10;xJUzLdca3t/K5A6ED8gGO8ek4UQeVsXlRY6ZcUd+pcM61CKGsM9QQxNCn0npq4Ys+qnrieNv6waL&#10;IZ5DLc2AxxhuOzlL04W02HJsaLCnx4aqr/XeavDlB+3K70k1ST9vakez3dPLM2p9fTU+LEEEGsOf&#10;GX7xIzoUkWnj9my86DQkaq4ie9CwULdzENGSKHWvQGzOkixy+X9F8QMAAP//AwBQSwECLQAUAAYA&#10;CAAAACEAtoM4kv4AAADhAQAAEwAAAAAAAAAAAAAAAAAAAAAAW0NvbnRlbnRfVHlwZXNdLnhtbFBL&#10;AQItABQABgAIAAAAIQA4/SH/1gAAAJQBAAALAAAAAAAAAAAAAAAAAC8BAABfcmVscy8ucmVsc1BL&#10;AQItABQABgAIAAAAIQBnZRGErgEAAEcDAAAOAAAAAAAAAAAAAAAAAC4CAABkcnMvZTJvRG9jLnht&#10;bFBLAQItABQABgAIAAAAIQAl+h294AAAAA0BAAAPAAAAAAAAAAAAAAAAAAgEAABkcnMvZG93bnJl&#10;di54bWxQSwUGAAAAAAQABADzAAAAFQUAAAAA&#10;">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B56597E"/>
    <w:lvl w:ilvl="0">
      <w:start w:val="1"/>
      <w:numFmt w:val="decimal"/>
      <w:pStyle w:val="Titre1"/>
      <w:lvlText w:val="%1."/>
      <w:lvlJc w:val="left"/>
      <w:pPr>
        <w:tabs>
          <w:tab w:val="num" w:pos="425"/>
        </w:tabs>
        <w:ind w:left="425" w:hanging="425"/>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851"/>
        </w:tabs>
        <w:ind w:left="851" w:hanging="851"/>
      </w:pPr>
    </w:lvl>
    <w:lvl w:ilvl="3">
      <w:start w:val="1"/>
      <w:numFmt w:val="decimal"/>
      <w:pStyle w:val="Titre4"/>
      <w:lvlText w:val="%1.%2.%3.%4."/>
      <w:lvlJc w:val="left"/>
      <w:pPr>
        <w:tabs>
          <w:tab w:val="num" w:pos="992"/>
        </w:tabs>
        <w:ind w:left="992" w:hanging="992"/>
      </w:pPr>
    </w:lvl>
    <w:lvl w:ilvl="4">
      <w:start w:val="1"/>
      <w:numFmt w:val="decimal"/>
      <w:pStyle w:val="Titre5"/>
      <w:lvlText w:val="%1.%2.%3.%4.%5."/>
      <w:lvlJc w:val="left"/>
      <w:pPr>
        <w:tabs>
          <w:tab w:val="num" w:pos="1134"/>
        </w:tabs>
        <w:ind w:left="1134" w:hanging="1134"/>
      </w:pPr>
    </w:lvl>
    <w:lvl w:ilvl="5">
      <w:start w:val="1"/>
      <w:numFmt w:val="decimal"/>
      <w:pStyle w:val="Titre6"/>
      <w:lvlText w:val="%1.%2.%3.%4.%5.%6."/>
      <w:lvlJc w:val="left"/>
      <w:pPr>
        <w:tabs>
          <w:tab w:val="num" w:pos="1276"/>
        </w:tabs>
        <w:ind w:left="1276" w:hanging="1276"/>
      </w:pPr>
    </w:lvl>
    <w:lvl w:ilvl="6">
      <w:start w:val="1"/>
      <w:numFmt w:val="decimal"/>
      <w:pStyle w:val="Titre7"/>
      <w:lvlText w:val="%1.%2.%3.%4.%5.%6.%7."/>
      <w:lvlJc w:val="left"/>
      <w:pPr>
        <w:tabs>
          <w:tab w:val="num" w:pos="1418"/>
        </w:tabs>
        <w:ind w:left="1418" w:hanging="1418"/>
      </w:pPr>
    </w:lvl>
    <w:lvl w:ilvl="7">
      <w:start w:val="1"/>
      <w:numFmt w:val="decimal"/>
      <w:pStyle w:val="Titre8"/>
      <w:lvlText w:val="%1.%2.%3.%4.%5.%6.%7.%8."/>
      <w:lvlJc w:val="left"/>
      <w:pPr>
        <w:tabs>
          <w:tab w:val="num" w:pos="1701"/>
        </w:tabs>
        <w:ind w:left="1701" w:hanging="1701"/>
      </w:pPr>
    </w:lvl>
    <w:lvl w:ilvl="8">
      <w:start w:val="1"/>
      <w:numFmt w:val="decimal"/>
      <w:pStyle w:val="Titre9"/>
      <w:lvlText w:val="%1.%2.%3.%4.%5.%6.%7.%8.%9."/>
      <w:lvlJc w:val="left"/>
      <w:pPr>
        <w:tabs>
          <w:tab w:val="num" w:pos="1843"/>
        </w:tabs>
        <w:ind w:left="1843" w:hanging="1843"/>
      </w:pPr>
    </w:lvl>
  </w:abstractNum>
  <w:abstractNum w:abstractNumId="1" w15:restartNumberingAfterBreak="0">
    <w:nsid w:val="FFFFFFFE"/>
    <w:multiLevelType w:val="singleLevel"/>
    <w:tmpl w:val="1AE62980"/>
    <w:lvl w:ilvl="0">
      <w:numFmt w:val="decimal"/>
      <w:pStyle w:val="ListePoint2"/>
      <w:lvlText w:val="*"/>
      <w:lvlJc w:val="left"/>
    </w:lvl>
  </w:abstractNum>
  <w:abstractNum w:abstractNumId="2" w15:restartNumberingAfterBreak="0">
    <w:nsid w:val="1A166215"/>
    <w:multiLevelType w:val="hybridMultilevel"/>
    <w:tmpl w:val="12185E76"/>
    <w:lvl w:ilvl="0" w:tplc="5B40207E">
      <w:start w:val="1"/>
      <w:numFmt w:val="bullet"/>
      <w:lvlText w:val="•"/>
      <w:lvlJc w:val="left"/>
      <w:pPr>
        <w:tabs>
          <w:tab w:val="num" w:pos="720"/>
        </w:tabs>
        <w:ind w:left="720" w:hanging="360"/>
      </w:pPr>
      <w:rPr>
        <w:rFonts w:ascii="Arial" w:hAnsi="Arial" w:hint="default"/>
      </w:rPr>
    </w:lvl>
    <w:lvl w:ilvl="1" w:tplc="E7FA034A" w:tentative="1">
      <w:start w:val="1"/>
      <w:numFmt w:val="bullet"/>
      <w:lvlText w:val="•"/>
      <w:lvlJc w:val="left"/>
      <w:pPr>
        <w:tabs>
          <w:tab w:val="num" w:pos="1440"/>
        </w:tabs>
        <w:ind w:left="1440" w:hanging="360"/>
      </w:pPr>
      <w:rPr>
        <w:rFonts w:ascii="Arial" w:hAnsi="Arial" w:hint="default"/>
      </w:rPr>
    </w:lvl>
    <w:lvl w:ilvl="2" w:tplc="A6ACBE5E" w:tentative="1">
      <w:start w:val="1"/>
      <w:numFmt w:val="bullet"/>
      <w:lvlText w:val="•"/>
      <w:lvlJc w:val="left"/>
      <w:pPr>
        <w:tabs>
          <w:tab w:val="num" w:pos="2160"/>
        </w:tabs>
        <w:ind w:left="2160" w:hanging="360"/>
      </w:pPr>
      <w:rPr>
        <w:rFonts w:ascii="Arial" w:hAnsi="Arial" w:hint="default"/>
      </w:rPr>
    </w:lvl>
    <w:lvl w:ilvl="3" w:tplc="AB684CCC" w:tentative="1">
      <w:start w:val="1"/>
      <w:numFmt w:val="bullet"/>
      <w:lvlText w:val="•"/>
      <w:lvlJc w:val="left"/>
      <w:pPr>
        <w:tabs>
          <w:tab w:val="num" w:pos="2880"/>
        </w:tabs>
        <w:ind w:left="2880" w:hanging="360"/>
      </w:pPr>
      <w:rPr>
        <w:rFonts w:ascii="Arial" w:hAnsi="Arial" w:hint="default"/>
      </w:rPr>
    </w:lvl>
    <w:lvl w:ilvl="4" w:tplc="C24EDAEE" w:tentative="1">
      <w:start w:val="1"/>
      <w:numFmt w:val="bullet"/>
      <w:lvlText w:val="•"/>
      <w:lvlJc w:val="left"/>
      <w:pPr>
        <w:tabs>
          <w:tab w:val="num" w:pos="3600"/>
        </w:tabs>
        <w:ind w:left="3600" w:hanging="360"/>
      </w:pPr>
      <w:rPr>
        <w:rFonts w:ascii="Arial" w:hAnsi="Arial" w:hint="default"/>
      </w:rPr>
    </w:lvl>
    <w:lvl w:ilvl="5" w:tplc="8CE6C1AC" w:tentative="1">
      <w:start w:val="1"/>
      <w:numFmt w:val="bullet"/>
      <w:lvlText w:val="•"/>
      <w:lvlJc w:val="left"/>
      <w:pPr>
        <w:tabs>
          <w:tab w:val="num" w:pos="4320"/>
        </w:tabs>
        <w:ind w:left="4320" w:hanging="360"/>
      </w:pPr>
      <w:rPr>
        <w:rFonts w:ascii="Arial" w:hAnsi="Arial" w:hint="default"/>
      </w:rPr>
    </w:lvl>
    <w:lvl w:ilvl="6" w:tplc="82743B24" w:tentative="1">
      <w:start w:val="1"/>
      <w:numFmt w:val="bullet"/>
      <w:lvlText w:val="•"/>
      <w:lvlJc w:val="left"/>
      <w:pPr>
        <w:tabs>
          <w:tab w:val="num" w:pos="5040"/>
        </w:tabs>
        <w:ind w:left="5040" w:hanging="360"/>
      </w:pPr>
      <w:rPr>
        <w:rFonts w:ascii="Arial" w:hAnsi="Arial" w:hint="default"/>
      </w:rPr>
    </w:lvl>
    <w:lvl w:ilvl="7" w:tplc="247E4554" w:tentative="1">
      <w:start w:val="1"/>
      <w:numFmt w:val="bullet"/>
      <w:lvlText w:val="•"/>
      <w:lvlJc w:val="left"/>
      <w:pPr>
        <w:tabs>
          <w:tab w:val="num" w:pos="5760"/>
        </w:tabs>
        <w:ind w:left="5760" w:hanging="360"/>
      </w:pPr>
      <w:rPr>
        <w:rFonts w:ascii="Arial" w:hAnsi="Arial" w:hint="default"/>
      </w:rPr>
    </w:lvl>
    <w:lvl w:ilvl="8" w:tplc="1826ECE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692492"/>
    <w:multiLevelType w:val="singleLevel"/>
    <w:tmpl w:val="4D0ACCD8"/>
    <w:lvl w:ilvl="0">
      <w:start w:val="1"/>
      <w:numFmt w:val="decimal"/>
      <w:pStyle w:val="ListeNumero"/>
      <w:lvlText w:val="%1."/>
      <w:lvlJc w:val="left"/>
      <w:pPr>
        <w:tabs>
          <w:tab w:val="num" w:pos="454"/>
        </w:tabs>
        <w:ind w:left="454" w:hanging="454"/>
      </w:pPr>
    </w:lvl>
  </w:abstractNum>
  <w:abstractNum w:abstractNumId="4" w15:restartNumberingAfterBreak="0">
    <w:nsid w:val="2FB9160F"/>
    <w:multiLevelType w:val="singleLevel"/>
    <w:tmpl w:val="9B86059A"/>
    <w:lvl w:ilvl="0">
      <w:start w:val="1"/>
      <w:numFmt w:val="bullet"/>
      <w:pStyle w:val="ListePoint3"/>
      <w:lvlText w:val=""/>
      <w:lvlJc w:val="left"/>
      <w:pPr>
        <w:tabs>
          <w:tab w:val="num" w:pos="907"/>
        </w:tabs>
        <w:ind w:left="907" w:hanging="397"/>
      </w:pPr>
      <w:rPr>
        <w:rFonts w:ascii="Symbol" w:hAnsi="Symbol" w:hint="default"/>
      </w:rPr>
    </w:lvl>
  </w:abstractNum>
  <w:abstractNum w:abstractNumId="5" w15:restartNumberingAfterBreak="0">
    <w:nsid w:val="43D91E47"/>
    <w:multiLevelType w:val="singleLevel"/>
    <w:tmpl w:val="81DA075C"/>
    <w:lvl w:ilvl="0">
      <w:start w:val="1"/>
      <w:numFmt w:val="lowerLetter"/>
      <w:pStyle w:val="ListeAlpha"/>
      <w:lvlText w:val="%1)"/>
      <w:lvlJc w:val="left"/>
      <w:pPr>
        <w:tabs>
          <w:tab w:val="num" w:pos="794"/>
        </w:tabs>
        <w:ind w:left="794" w:hanging="369"/>
      </w:pPr>
    </w:lvl>
  </w:abstractNum>
  <w:abstractNum w:abstractNumId="6" w15:restartNumberingAfterBreak="0">
    <w:nsid w:val="55986DE7"/>
    <w:multiLevelType w:val="singleLevel"/>
    <w:tmpl w:val="4236A306"/>
    <w:lvl w:ilvl="0">
      <w:start w:val="1"/>
      <w:numFmt w:val="bullet"/>
      <w:pStyle w:val="ListePoint3Dernier"/>
      <w:lvlText w:val=""/>
      <w:lvlJc w:val="left"/>
      <w:pPr>
        <w:tabs>
          <w:tab w:val="num" w:pos="907"/>
        </w:tabs>
        <w:ind w:left="907" w:hanging="397"/>
      </w:pPr>
      <w:rPr>
        <w:rFonts w:ascii="Symbol" w:hAnsi="Symbol" w:hint="default"/>
      </w:rPr>
    </w:lvl>
  </w:abstractNum>
  <w:abstractNum w:abstractNumId="7" w15:restartNumberingAfterBreak="0">
    <w:nsid w:val="5A665768"/>
    <w:multiLevelType w:val="singleLevel"/>
    <w:tmpl w:val="59A0AE12"/>
    <w:lvl w:ilvl="0">
      <w:start w:val="1"/>
      <w:numFmt w:val="bullet"/>
      <w:pStyle w:val="ListePointsBlocPersonneDeContact"/>
      <w:lvlText w:val=""/>
      <w:lvlJc w:val="left"/>
      <w:pPr>
        <w:tabs>
          <w:tab w:val="num" w:pos="360"/>
        </w:tabs>
        <w:ind w:left="284" w:hanging="284"/>
      </w:pPr>
      <w:rPr>
        <w:rFonts w:ascii="Symbol" w:hAnsi="Symbol" w:hint="default"/>
      </w:rPr>
    </w:lvl>
  </w:abstractNum>
  <w:abstractNum w:abstractNumId="8" w15:restartNumberingAfterBreak="0">
    <w:nsid w:val="69D30AED"/>
    <w:multiLevelType w:val="singleLevel"/>
    <w:tmpl w:val="726C3DD6"/>
    <w:lvl w:ilvl="0">
      <w:start w:val="1"/>
      <w:numFmt w:val="bullet"/>
      <w:pStyle w:val="ListePoint1Dernier"/>
      <w:lvlText w:val=""/>
      <w:lvlJc w:val="left"/>
      <w:pPr>
        <w:tabs>
          <w:tab w:val="num" w:pos="0"/>
        </w:tabs>
        <w:ind w:left="283" w:hanging="283"/>
      </w:pPr>
      <w:rPr>
        <w:rFonts w:ascii="Symbol" w:hAnsi="Symbol" w:hint="default"/>
      </w:rPr>
    </w:lvl>
  </w:abstractNum>
  <w:abstractNum w:abstractNumId="9" w15:restartNumberingAfterBreak="0">
    <w:nsid w:val="7FA22F56"/>
    <w:multiLevelType w:val="singleLevel"/>
    <w:tmpl w:val="6DF2708E"/>
    <w:lvl w:ilvl="0">
      <w:start w:val="1"/>
      <w:numFmt w:val="bullet"/>
      <w:pStyle w:val="ListePoint1"/>
      <w:lvlText w:val=""/>
      <w:lvlJc w:val="left"/>
      <w:pPr>
        <w:tabs>
          <w:tab w:val="num" w:pos="0"/>
        </w:tabs>
        <w:ind w:left="283" w:hanging="283"/>
      </w:pPr>
      <w:rPr>
        <w:rFonts w:ascii="Symbol" w:hAnsi="Symbol" w:hint="default"/>
      </w:rPr>
    </w:lvl>
  </w:abstractNum>
  <w:num w:numId="1" w16cid:durableId="40174775">
    <w:abstractNumId w:val="0"/>
  </w:num>
  <w:num w:numId="2" w16cid:durableId="201749286">
    <w:abstractNumId w:val="1"/>
    <w:lvlOverride w:ilvl="0">
      <w:lvl w:ilvl="0">
        <w:start w:val="1"/>
        <w:numFmt w:val="bullet"/>
        <w:pStyle w:val="ListePoint2"/>
        <w:lvlText w:val=""/>
        <w:lvlJc w:val="left"/>
        <w:pPr>
          <w:tabs>
            <w:tab w:val="num" w:pos="0"/>
          </w:tabs>
          <w:ind w:left="567" w:hanging="283"/>
        </w:pPr>
        <w:rPr>
          <w:rFonts w:ascii="Symbol" w:hAnsi="Symbol" w:hint="default"/>
          <w:sz w:val="18"/>
        </w:rPr>
      </w:lvl>
    </w:lvlOverride>
  </w:num>
  <w:num w:numId="3" w16cid:durableId="474643734">
    <w:abstractNumId w:val="5"/>
  </w:num>
  <w:num w:numId="4" w16cid:durableId="373697996">
    <w:abstractNumId w:val="8"/>
  </w:num>
  <w:num w:numId="5" w16cid:durableId="1650014867">
    <w:abstractNumId w:val="9"/>
  </w:num>
  <w:num w:numId="6" w16cid:durableId="1093472441">
    <w:abstractNumId w:val="3"/>
  </w:num>
  <w:num w:numId="7" w16cid:durableId="1574854892">
    <w:abstractNumId w:val="4"/>
  </w:num>
  <w:num w:numId="8" w16cid:durableId="1040520472">
    <w:abstractNumId w:val="6"/>
  </w:num>
  <w:num w:numId="9" w16cid:durableId="590284592">
    <w:abstractNumId w:val="7"/>
  </w:num>
  <w:num w:numId="10" w16cid:durableId="141592865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9AD"/>
    <w:rsid w:val="000016F8"/>
    <w:rsid w:val="00046E97"/>
    <w:rsid w:val="00076955"/>
    <w:rsid w:val="00080C89"/>
    <w:rsid w:val="000C7669"/>
    <w:rsid w:val="00105735"/>
    <w:rsid w:val="001530C0"/>
    <w:rsid w:val="0017493E"/>
    <w:rsid w:val="001871A5"/>
    <w:rsid w:val="001B2172"/>
    <w:rsid w:val="001C68C6"/>
    <w:rsid w:val="001F3B4F"/>
    <w:rsid w:val="001F6CB2"/>
    <w:rsid w:val="00240180"/>
    <w:rsid w:val="002456F8"/>
    <w:rsid w:val="002624A0"/>
    <w:rsid w:val="00287D77"/>
    <w:rsid w:val="00290012"/>
    <w:rsid w:val="002A5AE6"/>
    <w:rsid w:val="002A7CE5"/>
    <w:rsid w:val="002F1984"/>
    <w:rsid w:val="00321CAA"/>
    <w:rsid w:val="0032642C"/>
    <w:rsid w:val="0033607C"/>
    <w:rsid w:val="0034500C"/>
    <w:rsid w:val="00346372"/>
    <w:rsid w:val="0037661C"/>
    <w:rsid w:val="00380309"/>
    <w:rsid w:val="00396EB0"/>
    <w:rsid w:val="003F1782"/>
    <w:rsid w:val="00411C71"/>
    <w:rsid w:val="00425BD8"/>
    <w:rsid w:val="004316A6"/>
    <w:rsid w:val="004349AD"/>
    <w:rsid w:val="00451860"/>
    <w:rsid w:val="004744C0"/>
    <w:rsid w:val="004A3873"/>
    <w:rsid w:val="004F1EDD"/>
    <w:rsid w:val="005375D1"/>
    <w:rsid w:val="00581047"/>
    <w:rsid w:val="005829C5"/>
    <w:rsid w:val="00583069"/>
    <w:rsid w:val="00594914"/>
    <w:rsid w:val="005B508B"/>
    <w:rsid w:val="006A2A72"/>
    <w:rsid w:val="006B325B"/>
    <w:rsid w:val="006C0BF5"/>
    <w:rsid w:val="006E3778"/>
    <w:rsid w:val="00706AA6"/>
    <w:rsid w:val="0072563C"/>
    <w:rsid w:val="007340DA"/>
    <w:rsid w:val="00751C9E"/>
    <w:rsid w:val="00776F64"/>
    <w:rsid w:val="00777601"/>
    <w:rsid w:val="007B6630"/>
    <w:rsid w:val="007F332A"/>
    <w:rsid w:val="008611E9"/>
    <w:rsid w:val="00867FF7"/>
    <w:rsid w:val="009067F9"/>
    <w:rsid w:val="00971791"/>
    <w:rsid w:val="009853FD"/>
    <w:rsid w:val="009D66E6"/>
    <w:rsid w:val="009E5BA7"/>
    <w:rsid w:val="009F5256"/>
    <w:rsid w:val="00A1355B"/>
    <w:rsid w:val="00A1395E"/>
    <w:rsid w:val="00A25AFB"/>
    <w:rsid w:val="00A270C5"/>
    <w:rsid w:val="00A54AD2"/>
    <w:rsid w:val="00A9135C"/>
    <w:rsid w:val="00A921AC"/>
    <w:rsid w:val="00B20C5C"/>
    <w:rsid w:val="00BD1177"/>
    <w:rsid w:val="00BE7F56"/>
    <w:rsid w:val="00C20476"/>
    <w:rsid w:val="00C42D3D"/>
    <w:rsid w:val="00C576B0"/>
    <w:rsid w:val="00C74AD6"/>
    <w:rsid w:val="00C81533"/>
    <w:rsid w:val="00C906AB"/>
    <w:rsid w:val="00D128DA"/>
    <w:rsid w:val="00D1667E"/>
    <w:rsid w:val="00D527CB"/>
    <w:rsid w:val="00D678F3"/>
    <w:rsid w:val="00D93222"/>
    <w:rsid w:val="00DF1C09"/>
    <w:rsid w:val="00DF3232"/>
    <w:rsid w:val="00E10C56"/>
    <w:rsid w:val="00E71A2D"/>
    <w:rsid w:val="00E72863"/>
    <w:rsid w:val="00E90A26"/>
    <w:rsid w:val="00EE6F37"/>
    <w:rsid w:val="00F412C5"/>
    <w:rsid w:val="00F41F81"/>
    <w:rsid w:val="00F611F3"/>
    <w:rsid w:val="00FA3EA0"/>
    <w:rsid w:val="00FA7B8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75447D"/>
  <w15:docId w15:val="{83705068-BEB0-441E-8E3B-7BC01985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4A0"/>
    <w:pPr>
      <w:spacing w:after="120" w:line="280" w:lineRule="atLeast"/>
      <w:jc w:val="both"/>
    </w:pPr>
    <w:rPr>
      <w:rFonts w:ascii="Franklin Gothic Book" w:hAnsi="Franklin Gothic Book"/>
      <w:sz w:val="24"/>
    </w:rPr>
  </w:style>
  <w:style w:type="paragraph" w:styleId="Titre1">
    <w:name w:val="heading 1"/>
    <w:basedOn w:val="Normal"/>
    <w:next w:val="Paragraphe"/>
    <w:qFormat/>
    <w:rsid w:val="002624A0"/>
    <w:pPr>
      <w:numPr>
        <w:numId w:val="1"/>
      </w:numPr>
      <w:tabs>
        <w:tab w:val="clear" w:pos="425"/>
        <w:tab w:val="left" w:pos="567"/>
      </w:tabs>
      <w:spacing w:before="360"/>
      <w:ind w:left="567" w:hanging="567"/>
      <w:outlineLvl w:val="0"/>
    </w:pPr>
    <w:rPr>
      <w:rFonts w:ascii="Franklin Gothic Demi" w:hAnsi="Franklin Gothic Demi"/>
      <w:sz w:val="26"/>
    </w:rPr>
  </w:style>
  <w:style w:type="paragraph" w:styleId="Titre2">
    <w:name w:val="heading 2"/>
    <w:basedOn w:val="Normal"/>
    <w:next w:val="Paragraphe"/>
    <w:qFormat/>
    <w:rsid w:val="004F1EDD"/>
    <w:pPr>
      <w:numPr>
        <w:ilvl w:val="1"/>
        <w:numId w:val="1"/>
      </w:numPr>
      <w:tabs>
        <w:tab w:val="clear" w:pos="576"/>
        <w:tab w:val="left" w:pos="709"/>
      </w:tabs>
      <w:spacing w:before="240"/>
      <w:ind w:left="709" w:hanging="709"/>
      <w:outlineLvl w:val="1"/>
    </w:pPr>
    <w:rPr>
      <w:rFonts w:ascii="Franklin Gothic Demi" w:hAnsi="Franklin Gothic Demi"/>
    </w:rPr>
  </w:style>
  <w:style w:type="paragraph" w:styleId="Titre3">
    <w:name w:val="heading 3"/>
    <w:basedOn w:val="Normal"/>
    <w:next w:val="Paragraphe"/>
    <w:qFormat/>
    <w:rsid w:val="004F1EDD"/>
    <w:pPr>
      <w:numPr>
        <w:ilvl w:val="2"/>
        <w:numId w:val="1"/>
      </w:numPr>
      <w:tabs>
        <w:tab w:val="left" w:pos="851"/>
      </w:tabs>
      <w:spacing w:before="240"/>
      <w:outlineLvl w:val="2"/>
    </w:pPr>
    <w:rPr>
      <w:rFonts w:ascii="Franklin Gothic Demi" w:hAnsi="Franklin Gothic Demi"/>
    </w:rPr>
  </w:style>
  <w:style w:type="paragraph" w:styleId="Titre4">
    <w:name w:val="heading 4"/>
    <w:basedOn w:val="Normal"/>
    <w:next w:val="Paragraphe"/>
    <w:qFormat/>
    <w:rsid w:val="004F1EDD"/>
    <w:pPr>
      <w:numPr>
        <w:ilvl w:val="3"/>
        <w:numId w:val="1"/>
      </w:numPr>
      <w:tabs>
        <w:tab w:val="clear" w:pos="992"/>
        <w:tab w:val="left" w:pos="1134"/>
      </w:tabs>
      <w:spacing w:before="240"/>
      <w:ind w:left="1134" w:hanging="1134"/>
      <w:outlineLvl w:val="3"/>
    </w:pPr>
    <w:rPr>
      <w:rFonts w:ascii="Franklin Gothic Demi" w:hAnsi="Franklin Gothic Demi"/>
    </w:rPr>
  </w:style>
  <w:style w:type="paragraph" w:styleId="Titre5">
    <w:name w:val="heading 5"/>
    <w:basedOn w:val="Normal"/>
    <w:next w:val="Paragraphe"/>
    <w:qFormat/>
    <w:rsid w:val="004F1EDD"/>
    <w:pPr>
      <w:numPr>
        <w:ilvl w:val="4"/>
        <w:numId w:val="1"/>
      </w:numPr>
      <w:tabs>
        <w:tab w:val="clear" w:pos="1134"/>
        <w:tab w:val="left" w:pos="1418"/>
      </w:tabs>
      <w:spacing w:before="240"/>
      <w:ind w:left="1418" w:hanging="1418"/>
      <w:outlineLvl w:val="4"/>
    </w:pPr>
    <w:rPr>
      <w:rFonts w:ascii="Franklin Gothic Demi" w:hAnsi="Franklin Gothic Demi"/>
    </w:rPr>
  </w:style>
  <w:style w:type="paragraph" w:styleId="Titre6">
    <w:name w:val="heading 6"/>
    <w:basedOn w:val="Normal"/>
    <w:next w:val="Paragraphe"/>
    <w:qFormat/>
    <w:rsid w:val="004F1EDD"/>
    <w:pPr>
      <w:numPr>
        <w:ilvl w:val="5"/>
        <w:numId w:val="1"/>
      </w:numPr>
      <w:tabs>
        <w:tab w:val="clear" w:pos="1276"/>
        <w:tab w:val="left" w:pos="1701"/>
      </w:tabs>
      <w:spacing w:before="240"/>
      <w:ind w:left="1701" w:hanging="1701"/>
      <w:outlineLvl w:val="5"/>
    </w:pPr>
    <w:rPr>
      <w:rFonts w:ascii="Franklin Gothic Demi" w:hAnsi="Franklin Gothic Demi"/>
    </w:rPr>
  </w:style>
  <w:style w:type="paragraph" w:styleId="Titre7">
    <w:name w:val="heading 7"/>
    <w:basedOn w:val="Normal"/>
    <w:next w:val="Paragraphe"/>
    <w:qFormat/>
    <w:rsid w:val="004F1EDD"/>
    <w:pPr>
      <w:numPr>
        <w:ilvl w:val="6"/>
        <w:numId w:val="1"/>
      </w:numPr>
      <w:tabs>
        <w:tab w:val="clear" w:pos="1418"/>
        <w:tab w:val="left" w:pos="1843"/>
      </w:tabs>
      <w:spacing w:before="240"/>
      <w:ind w:left="1843" w:hanging="1843"/>
      <w:outlineLvl w:val="6"/>
    </w:pPr>
    <w:rPr>
      <w:rFonts w:ascii="Franklin Gothic Demi" w:hAnsi="Franklin Gothic Demi"/>
    </w:rPr>
  </w:style>
  <w:style w:type="paragraph" w:styleId="Titre8">
    <w:name w:val="heading 8"/>
    <w:basedOn w:val="Normal"/>
    <w:next w:val="Paragraphe"/>
    <w:qFormat/>
    <w:rsid w:val="004F1EDD"/>
    <w:pPr>
      <w:numPr>
        <w:ilvl w:val="7"/>
        <w:numId w:val="1"/>
      </w:numPr>
      <w:tabs>
        <w:tab w:val="clear" w:pos="1701"/>
        <w:tab w:val="left" w:pos="2127"/>
      </w:tabs>
      <w:spacing w:before="240"/>
      <w:ind w:left="2126" w:hanging="2126"/>
      <w:outlineLvl w:val="7"/>
    </w:pPr>
    <w:rPr>
      <w:rFonts w:ascii="Franklin Gothic Demi" w:hAnsi="Franklin Gothic Demi"/>
    </w:rPr>
  </w:style>
  <w:style w:type="paragraph" w:styleId="Titre9">
    <w:name w:val="heading 9"/>
    <w:basedOn w:val="Normal"/>
    <w:next w:val="Paragraphe"/>
    <w:qFormat/>
    <w:rsid w:val="004F1EDD"/>
    <w:pPr>
      <w:numPr>
        <w:ilvl w:val="8"/>
        <w:numId w:val="1"/>
      </w:numPr>
      <w:spacing w:before="240"/>
      <w:outlineLvl w:val="8"/>
    </w:pPr>
    <w:rPr>
      <w:rFonts w:ascii="Franklin Gothic Demi" w:hAnsi="Franklin Gothic Dem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rsid w:val="00DF3232"/>
  </w:style>
  <w:style w:type="paragraph" w:customStyle="1" w:styleId="TexteListeAlpha">
    <w:name w:val="TexteListeAlpha"/>
    <w:basedOn w:val="Normal"/>
    <w:rsid w:val="004F1EDD"/>
    <w:pPr>
      <w:spacing w:before="60" w:after="60"/>
      <w:ind w:left="794"/>
    </w:pPr>
  </w:style>
  <w:style w:type="paragraph" w:customStyle="1" w:styleId="ListePoint1Dernier">
    <w:name w:val="ListePoint1Dernier"/>
    <w:basedOn w:val="Normal"/>
    <w:next w:val="Normal"/>
    <w:pPr>
      <w:numPr>
        <w:numId w:val="4"/>
      </w:numPr>
      <w:tabs>
        <w:tab w:val="clear" w:pos="0"/>
      </w:tabs>
      <w:ind w:left="284" w:hanging="284"/>
    </w:pPr>
  </w:style>
  <w:style w:type="paragraph" w:customStyle="1" w:styleId="TitreprMlle">
    <w:name w:val="Titre (pr Mlle"/>
    <w:aliases w:val="Mme,M)"/>
    <w:basedOn w:val="Normal"/>
    <w:next w:val="Paragraphe"/>
    <w:pPr>
      <w:spacing w:before="1440"/>
    </w:pPr>
  </w:style>
  <w:style w:type="paragraph" w:customStyle="1" w:styleId="ListePoint3">
    <w:name w:val="ListePoint3"/>
    <w:basedOn w:val="Normal"/>
    <w:pPr>
      <w:numPr>
        <w:numId w:val="7"/>
      </w:numPr>
      <w:tabs>
        <w:tab w:val="clear" w:pos="907"/>
        <w:tab w:val="num" w:pos="851"/>
      </w:tabs>
      <w:spacing w:after="0"/>
      <w:ind w:left="851" w:hanging="284"/>
    </w:pPr>
  </w:style>
  <w:style w:type="paragraph" w:customStyle="1" w:styleId="ListePoint3Dernier">
    <w:name w:val="ListePoint3Dernier"/>
    <w:basedOn w:val="Normal"/>
    <w:pPr>
      <w:numPr>
        <w:numId w:val="8"/>
      </w:numPr>
      <w:tabs>
        <w:tab w:val="clear" w:pos="907"/>
        <w:tab w:val="num" w:pos="851"/>
      </w:tabs>
      <w:ind w:left="851" w:hanging="284"/>
    </w:pPr>
  </w:style>
  <w:style w:type="paragraph" w:customStyle="1" w:styleId="Espace">
    <w:name w:val="Espace"/>
    <w:basedOn w:val="Normal"/>
    <w:next w:val="Paragraphe"/>
    <w:pPr>
      <w:spacing w:after="0" w:line="240" w:lineRule="auto"/>
    </w:pPr>
    <w:rPr>
      <w:sz w:val="8"/>
    </w:rPr>
  </w:style>
  <w:style w:type="paragraph" w:customStyle="1" w:styleId="Date-runion">
    <w:name w:val="Date-réunion"/>
    <w:basedOn w:val="Normal"/>
    <w:next w:val="Paragraphe"/>
    <w:rsid w:val="004F1EDD"/>
    <w:pPr>
      <w:spacing w:before="120" w:after="240"/>
      <w:jc w:val="center"/>
    </w:pPr>
    <w:rPr>
      <w:rFonts w:ascii="Franklin Gothic Demi" w:hAnsi="Franklin Gothic Demi"/>
      <w:spacing w:val="10"/>
    </w:rPr>
  </w:style>
  <w:style w:type="paragraph" w:customStyle="1" w:styleId="TexteNumero">
    <w:name w:val="TexteNumero"/>
    <w:basedOn w:val="Normal"/>
    <w:rsid w:val="004F1EDD"/>
    <w:pPr>
      <w:spacing w:before="60" w:after="60"/>
      <w:ind w:left="454"/>
    </w:pPr>
  </w:style>
  <w:style w:type="table" w:styleId="Grilledutableau">
    <w:name w:val="Table Grid"/>
    <w:basedOn w:val="TableauNormal"/>
    <w:rsid w:val="004F1EDD"/>
    <w:rPr>
      <w:rFonts w:ascii="Franklin Gothic Book" w:hAnsi="Franklin Gothic Boo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Court">
    <w:name w:val="TitreCourt"/>
    <w:basedOn w:val="Normal"/>
    <w:next w:val="Paragraphe"/>
    <w:rsid w:val="004F1EDD"/>
    <w:pPr>
      <w:spacing w:before="240"/>
    </w:pPr>
    <w:rPr>
      <w:rFonts w:ascii="Franklin Gothic Demi" w:hAnsi="Franklin Gothic Demi"/>
    </w:rPr>
  </w:style>
  <w:style w:type="paragraph" w:customStyle="1" w:styleId="ListePoint1">
    <w:name w:val="ListePoint1"/>
    <w:basedOn w:val="Normal"/>
    <w:pPr>
      <w:numPr>
        <w:numId w:val="5"/>
      </w:numPr>
      <w:spacing w:after="0"/>
    </w:pPr>
  </w:style>
  <w:style w:type="paragraph" w:customStyle="1" w:styleId="ListePoint2">
    <w:name w:val="ListePoint2"/>
    <w:basedOn w:val="Normal"/>
    <w:pPr>
      <w:numPr>
        <w:numId w:val="2"/>
      </w:numPr>
      <w:tabs>
        <w:tab w:val="clear" w:pos="0"/>
      </w:tabs>
      <w:spacing w:after="0"/>
      <w:ind w:left="568" w:hanging="284"/>
    </w:pPr>
  </w:style>
  <w:style w:type="paragraph" w:customStyle="1" w:styleId="ListePoint2Dernier">
    <w:name w:val="ListePoint2Dernier"/>
    <w:basedOn w:val="Normal"/>
    <w:pPr>
      <w:ind w:left="568" w:hanging="284"/>
    </w:pPr>
  </w:style>
  <w:style w:type="paragraph" w:customStyle="1" w:styleId="ListeNumero">
    <w:name w:val="ListeNumero"/>
    <w:basedOn w:val="Normal"/>
    <w:rsid w:val="004F1EDD"/>
    <w:pPr>
      <w:numPr>
        <w:numId w:val="6"/>
      </w:numPr>
      <w:spacing w:after="0"/>
    </w:pPr>
  </w:style>
  <w:style w:type="paragraph" w:customStyle="1" w:styleId="ListeAlpha">
    <w:name w:val="ListeAlpha"/>
    <w:basedOn w:val="Normal"/>
    <w:rsid w:val="004F1EDD"/>
    <w:pPr>
      <w:numPr>
        <w:numId w:val="3"/>
      </w:numPr>
      <w:spacing w:after="0"/>
    </w:pPr>
  </w:style>
  <w:style w:type="paragraph" w:customStyle="1" w:styleId="ListeAlphaDernier">
    <w:name w:val="ListeAlphaDernier"/>
    <w:basedOn w:val="ListeAlpha"/>
    <w:pPr>
      <w:spacing w:after="120"/>
    </w:pPr>
  </w:style>
  <w:style w:type="paragraph" w:customStyle="1" w:styleId="Espace3">
    <w:name w:val="Espace3"/>
    <w:basedOn w:val="Normal"/>
    <w:next w:val="Paragraphe"/>
    <w:pPr>
      <w:spacing w:before="2280" w:after="0"/>
    </w:pPr>
  </w:style>
  <w:style w:type="character" w:styleId="Appelnotedebasdep">
    <w:name w:val="footnote reference"/>
    <w:semiHidden/>
    <w:rPr>
      <w:rFonts w:ascii="Futura Bk BT" w:hAnsi="Futura Bk BT"/>
      <w:sz w:val="22"/>
      <w:vertAlign w:val="superscript"/>
    </w:rPr>
  </w:style>
  <w:style w:type="paragraph" w:customStyle="1" w:styleId="Blocpersdecontact">
    <w:name w:val="Bloc pers de contact"/>
    <w:basedOn w:val="Normal"/>
    <w:rsid w:val="00B20C5C"/>
    <w:pPr>
      <w:framePr w:wrap="around" w:hAnchor="margin" w:yAlign="bottom"/>
      <w:spacing w:after="0"/>
    </w:pPr>
    <w:rPr>
      <w:rFonts w:ascii="Franklin Gothic Demi" w:hAnsi="Franklin Gothic Demi"/>
      <w:sz w:val="22"/>
      <w:lang w:eastAsia="en-US"/>
    </w:rPr>
  </w:style>
  <w:style w:type="paragraph" w:customStyle="1" w:styleId="Renvoi">
    <w:name w:val="Renvoi"/>
    <w:basedOn w:val="Normal"/>
    <w:rsid w:val="004F1EDD"/>
    <w:pPr>
      <w:spacing w:after="0" w:line="240" w:lineRule="auto"/>
    </w:pPr>
    <w:rPr>
      <w:sz w:val="16"/>
    </w:rPr>
  </w:style>
  <w:style w:type="paragraph" w:customStyle="1" w:styleId="Espace2">
    <w:name w:val="Espace2"/>
    <w:basedOn w:val="Normal"/>
    <w:next w:val="Paragraphe"/>
  </w:style>
  <w:style w:type="paragraph" w:customStyle="1" w:styleId="Entete">
    <w:name w:val="Entete"/>
    <w:basedOn w:val="Normal"/>
    <w:pPr>
      <w:tabs>
        <w:tab w:val="right" w:pos="8505"/>
      </w:tabs>
      <w:spacing w:after="0"/>
    </w:pPr>
    <w:rPr>
      <w:sz w:val="16"/>
    </w:rPr>
  </w:style>
  <w:style w:type="paragraph" w:customStyle="1" w:styleId="PiedPage">
    <w:name w:val="PiedPage"/>
    <w:basedOn w:val="Normal"/>
    <w:rsid w:val="004F1EDD"/>
    <w:pPr>
      <w:spacing w:before="120" w:after="0"/>
      <w:jc w:val="center"/>
    </w:pPr>
    <w:rPr>
      <w:sz w:val="14"/>
    </w:rPr>
  </w:style>
  <w:style w:type="paragraph" w:customStyle="1" w:styleId="ListeNumeroDernier">
    <w:name w:val="ListeNumeroDernier"/>
    <w:basedOn w:val="ListeNumero"/>
    <w:pPr>
      <w:spacing w:after="120"/>
    </w:pPr>
  </w:style>
  <w:style w:type="paragraph" w:customStyle="1" w:styleId="Trait">
    <w:name w:val="Trait"/>
    <w:basedOn w:val="Normal"/>
    <w:next w:val="Paragraphe"/>
    <w:pPr>
      <w:tabs>
        <w:tab w:val="right" w:leader="underscore" w:pos="8562"/>
      </w:tabs>
      <w:spacing w:after="480"/>
    </w:pPr>
  </w:style>
  <w:style w:type="paragraph" w:styleId="Date">
    <w:name w:val="Date"/>
    <w:basedOn w:val="Normal"/>
    <w:next w:val="Reference"/>
    <w:rsid w:val="001F3B4F"/>
    <w:pPr>
      <w:spacing w:before="480" w:after="0"/>
    </w:pPr>
  </w:style>
  <w:style w:type="paragraph" w:customStyle="1" w:styleId="Reference">
    <w:name w:val="Reference"/>
    <w:basedOn w:val="Normal"/>
    <w:rsid w:val="00396EB0"/>
  </w:style>
  <w:style w:type="paragraph" w:customStyle="1" w:styleId="Concernetexte">
    <w:name w:val="Concerne texte"/>
    <w:basedOn w:val="Normal"/>
    <w:next w:val="Concernetexte2emeligne"/>
    <w:pPr>
      <w:spacing w:before="840" w:after="0"/>
    </w:pPr>
  </w:style>
  <w:style w:type="paragraph" w:customStyle="1" w:styleId="Concernetexte2emeligne">
    <w:name w:val="Concerne texte 2eme ligne"/>
    <w:basedOn w:val="Normal"/>
    <w:pPr>
      <w:spacing w:before="120" w:after="0"/>
    </w:pPr>
  </w:style>
  <w:style w:type="paragraph" w:customStyle="1" w:styleId="Adresse">
    <w:name w:val="Adresse"/>
    <w:basedOn w:val="Normal"/>
    <w:rsid w:val="00D527CB"/>
    <w:pPr>
      <w:spacing w:after="0"/>
      <w:jc w:val="left"/>
    </w:pPr>
  </w:style>
  <w:style w:type="paragraph" w:customStyle="1" w:styleId="Blocdatefin">
    <w:name w:val="Bloc date fin"/>
    <w:basedOn w:val="Normal"/>
    <w:next w:val="Normal"/>
    <w:pPr>
      <w:spacing w:before="720" w:after="480"/>
      <w:jc w:val="center"/>
    </w:pPr>
  </w:style>
  <w:style w:type="paragraph" w:customStyle="1" w:styleId="Blocsignataire-noms">
    <w:name w:val="Bloc signataire - noms"/>
    <w:basedOn w:val="Normal"/>
    <w:pPr>
      <w:spacing w:after="0" w:line="240" w:lineRule="auto"/>
      <w:jc w:val="center"/>
    </w:pPr>
  </w:style>
  <w:style w:type="paragraph" w:customStyle="1" w:styleId="Concerne">
    <w:name w:val="Concerne"/>
    <w:basedOn w:val="Normal"/>
    <w:rsid w:val="004F1EDD"/>
    <w:pPr>
      <w:spacing w:before="840" w:after="0"/>
    </w:pPr>
    <w:rPr>
      <w:rFonts w:ascii="Franklin Gothic Demi" w:hAnsi="Franklin Gothic Demi"/>
    </w:rPr>
  </w:style>
  <w:style w:type="paragraph" w:customStyle="1" w:styleId="Blocsignataire-Chbre">
    <w:name w:val="Bloc signataire - Chbre"/>
    <w:basedOn w:val="Normal"/>
    <w:next w:val="Blocsignataire-noms"/>
    <w:rsid w:val="00594914"/>
    <w:pPr>
      <w:spacing w:after="0" w:line="240" w:lineRule="auto"/>
      <w:jc w:val="center"/>
    </w:pPr>
  </w:style>
  <w:style w:type="paragraph" w:customStyle="1" w:styleId="Blocpersdecontacttexte">
    <w:name w:val="Bloc pers de contact texte"/>
    <w:basedOn w:val="Normal"/>
    <w:rsid w:val="002624A0"/>
    <w:pPr>
      <w:spacing w:after="0"/>
      <w:jc w:val="left"/>
    </w:pPr>
    <w:rPr>
      <w:sz w:val="22"/>
    </w:rPr>
  </w:style>
  <w:style w:type="paragraph" w:customStyle="1" w:styleId="TexteListePoint1">
    <w:name w:val="TexteListePoint1"/>
    <w:basedOn w:val="Normal"/>
    <w:rsid w:val="004F1EDD"/>
    <w:pPr>
      <w:spacing w:before="60" w:after="60"/>
      <w:ind w:left="284"/>
    </w:pPr>
  </w:style>
  <w:style w:type="paragraph" w:customStyle="1" w:styleId="TexteListePoint2">
    <w:name w:val="TexteListePoint2"/>
    <w:basedOn w:val="Normal"/>
    <w:rsid w:val="004F1EDD"/>
    <w:pPr>
      <w:spacing w:before="60" w:after="60"/>
      <w:ind w:left="567"/>
    </w:pPr>
  </w:style>
  <w:style w:type="paragraph" w:customStyle="1" w:styleId="TexteListePoint3">
    <w:name w:val="TexteListePoint3"/>
    <w:basedOn w:val="Normal"/>
    <w:rsid w:val="004F1EDD"/>
    <w:pPr>
      <w:spacing w:before="60" w:after="60"/>
      <w:ind w:left="851"/>
    </w:pPr>
  </w:style>
  <w:style w:type="paragraph" w:styleId="En-tte">
    <w:name w:val="header"/>
    <w:basedOn w:val="Normal"/>
    <w:rsid w:val="00C20476"/>
    <w:pPr>
      <w:tabs>
        <w:tab w:val="right" w:pos="8505"/>
      </w:tabs>
      <w:spacing w:after="0"/>
    </w:pPr>
    <w:rPr>
      <w:sz w:val="14"/>
    </w:rPr>
  </w:style>
  <w:style w:type="paragraph" w:customStyle="1" w:styleId="Formulepolitessefranaise">
    <w:name w:val="Formule politesse française"/>
    <w:basedOn w:val="Normal"/>
    <w:next w:val="Paragraphe"/>
    <w:pPr>
      <w:spacing w:after="480"/>
    </w:pPr>
  </w:style>
  <w:style w:type="paragraph" w:customStyle="1" w:styleId="Formulepolitesseallemande">
    <w:name w:val="Formule politesse allemande"/>
    <w:basedOn w:val="Normal"/>
    <w:pPr>
      <w:spacing w:before="720" w:after="480"/>
      <w:jc w:val="center"/>
    </w:pPr>
  </w:style>
  <w:style w:type="character" w:styleId="Numrodepage">
    <w:name w:val="page number"/>
    <w:rsid w:val="004F1EDD"/>
    <w:rPr>
      <w:rFonts w:ascii="Franklin Gothic Book" w:hAnsi="Franklin Gothic Book"/>
      <w:sz w:val="14"/>
    </w:rPr>
  </w:style>
  <w:style w:type="paragraph" w:styleId="Pieddepage">
    <w:name w:val="footer"/>
    <w:basedOn w:val="Normal"/>
    <w:link w:val="PieddepageCar"/>
    <w:rsid w:val="004F1EDD"/>
    <w:pPr>
      <w:spacing w:before="120" w:after="0"/>
      <w:jc w:val="center"/>
    </w:pPr>
    <w:rPr>
      <w:sz w:val="14"/>
    </w:rPr>
  </w:style>
  <w:style w:type="paragraph" w:customStyle="1" w:styleId="ListePointsBlocPersonneDeContact">
    <w:name w:val="ListePointsBlocPersonneDeContact"/>
    <w:basedOn w:val="Normal"/>
    <w:rsid w:val="002624A0"/>
    <w:pPr>
      <w:numPr>
        <w:numId w:val="9"/>
      </w:numPr>
      <w:tabs>
        <w:tab w:val="clear" w:pos="360"/>
        <w:tab w:val="left" w:pos="284"/>
      </w:tabs>
      <w:spacing w:after="0"/>
    </w:pPr>
    <w:rPr>
      <w:sz w:val="22"/>
    </w:rPr>
  </w:style>
  <w:style w:type="paragraph" w:customStyle="1" w:styleId="Codemtier">
    <w:name w:val="Code métier"/>
    <w:basedOn w:val="Paragraphe"/>
    <w:rsid w:val="00777601"/>
    <w:pPr>
      <w:spacing w:before="840"/>
      <w:ind w:left="2835"/>
    </w:pPr>
    <w:rPr>
      <w:sz w:val="22"/>
    </w:rPr>
  </w:style>
  <w:style w:type="paragraph" w:styleId="Textedebulles">
    <w:name w:val="Balloon Text"/>
    <w:basedOn w:val="Normal"/>
    <w:semiHidden/>
    <w:rsid w:val="002F1984"/>
    <w:rPr>
      <w:rFonts w:ascii="Tahoma" w:hAnsi="Tahoma" w:cs="Tahoma"/>
      <w:sz w:val="16"/>
      <w:szCs w:val="16"/>
    </w:rPr>
  </w:style>
  <w:style w:type="character" w:customStyle="1" w:styleId="PieddepageCar">
    <w:name w:val="Pied de page Car"/>
    <w:link w:val="Pieddepage"/>
    <w:rsid w:val="00776F64"/>
    <w:rPr>
      <w:rFonts w:ascii="Franklin Gothic Book" w:hAnsi="Franklin Gothic Book"/>
      <w:sz w:val="14"/>
      <w:lang w:val="fr-FR" w:eastAsia="fr-FR"/>
    </w:rPr>
  </w:style>
  <w:style w:type="paragraph" w:customStyle="1" w:styleId="EspaceAvantBlocPersonneDeContact">
    <w:name w:val="EspaceAvantBlocPersonneDeContact"/>
    <w:basedOn w:val="Paragraphe"/>
    <w:qFormat/>
    <w:rsid w:val="0017493E"/>
    <w:pPr>
      <w:spacing w:before="4680" w:after="0"/>
    </w:pPr>
  </w:style>
  <w:style w:type="paragraph" w:styleId="Paragraphedeliste">
    <w:name w:val="List Paragraph"/>
    <w:basedOn w:val="Normal"/>
    <w:uiPriority w:val="34"/>
    <w:qFormat/>
    <w:rsid w:val="00D1667E"/>
    <w:pPr>
      <w:spacing w:after="0" w:line="240" w:lineRule="auto"/>
      <w:ind w:left="720"/>
      <w:contextualSpacing/>
      <w:jc w:val="left"/>
    </w:pPr>
    <w:rPr>
      <w:rFonts w:ascii="Times New Roman" w:hAnsi="Times New Roman"/>
      <w:szCs w:val="24"/>
      <w:lang w:val="fr-LU" w:eastAsia="fr-LU"/>
    </w:rPr>
  </w:style>
  <w:style w:type="paragraph" w:styleId="Rvision">
    <w:name w:val="Revision"/>
    <w:hidden/>
    <w:uiPriority w:val="99"/>
    <w:semiHidden/>
    <w:rsid w:val="00380309"/>
    <w:rPr>
      <w:rFonts w:ascii="Franklin Gothic Book" w:hAnsi="Franklin Gothic 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427961">
      <w:bodyDiv w:val="1"/>
      <w:marLeft w:val="0"/>
      <w:marRight w:val="0"/>
      <w:marTop w:val="0"/>
      <w:marBottom w:val="0"/>
      <w:divBdr>
        <w:top w:val="none" w:sz="0" w:space="0" w:color="auto"/>
        <w:left w:val="none" w:sz="0" w:space="0" w:color="auto"/>
        <w:bottom w:val="none" w:sz="0" w:space="0" w:color="auto"/>
        <w:right w:val="none" w:sz="0" w:space="0" w:color="auto"/>
      </w:divBdr>
    </w:div>
    <w:div w:id="191735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0.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81D2201163994BB1664B28DEA2C68A" ma:contentTypeVersion="13" ma:contentTypeDescription="Create a new document." ma:contentTypeScope="" ma:versionID="af8dc4e0fe2f4a0630d44679fcf81fc8">
  <xsd:schema xmlns:xsd="http://www.w3.org/2001/XMLSchema" xmlns:xs="http://www.w3.org/2001/XMLSchema" xmlns:p="http://schemas.microsoft.com/office/2006/metadata/properties" xmlns:ns3="5aed8de3-2e34-4e8b-b5c8-a93d5d75a95f" xmlns:ns4="7bb49ce0-b43f-438b-9ab0-b962d81505e7" targetNamespace="http://schemas.microsoft.com/office/2006/metadata/properties" ma:root="true" ma:fieldsID="a33107dc034b5db4d97570faad147701" ns3:_="" ns4:_="">
    <xsd:import namespace="5aed8de3-2e34-4e8b-b5c8-a93d5d75a95f"/>
    <xsd:import namespace="7bb49ce0-b43f-438b-9ab0-b962d81505e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d8de3-2e34-4e8b-b5c8-a93d5d75a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49ce0-b43f-438b-9ab0-b962d81505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E28A3F-338C-468B-9D64-AEA9C85155BE}">
  <ds:schemaRefs>
    <ds:schemaRef ds:uri="http://schemas.microsoft.com/sharepoint/v3/contenttype/forms"/>
  </ds:schemaRefs>
</ds:datastoreItem>
</file>

<file path=customXml/itemProps2.xml><?xml version="1.0" encoding="utf-8"?>
<ds:datastoreItem xmlns:ds="http://schemas.openxmlformats.org/officeDocument/2006/customXml" ds:itemID="{47FD988F-D15B-4904-B48D-407D931EA3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F39AFC-1DEA-44B7-A6CA-398B953A6367}">
  <ds:schemaRefs>
    <ds:schemaRef ds:uri="http://schemas.openxmlformats.org/officeDocument/2006/bibliography"/>
  </ds:schemaRefs>
</ds:datastoreItem>
</file>

<file path=customXml/itemProps4.xml><?xml version="1.0" encoding="utf-8"?>
<ds:datastoreItem xmlns:ds="http://schemas.openxmlformats.org/officeDocument/2006/customXml" ds:itemID="{E0F97985-F4F2-4BF9-AC32-F2E5B81E7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d8de3-2e34-4e8b-b5c8-a93d5d75a95f"/>
    <ds:schemaRef ds:uri="7bb49ce0-b43f-438b-9ab0-b962d8150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664</Words>
  <Characters>3704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Chambre des Métiers du Grand-Duché de Luxembourg</vt:lpstr>
    </vt:vector>
  </TitlesOfParts>
  <Manager>Anabela Chaves</Manager>
  <Company>Chambre des Métiers</Company>
  <LinksUpToDate>false</LinksUpToDate>
  <CharactersWithSpaces>4360</CharactersWithSpaces>
  <SharedDoc>false</SharedDoc>
  <HyperlinkBase>c:\cdm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Chambre des Métiers du Grand-Duché de Luxembourg</dc:title>
  <dc:subject>Template</dc:subject>
  <dc:creator>Nadine Freimann</dc:creator>
  <cp:keywords>Template</cp:keywords>
  <cp:lastModifiedBy>Anne Lanners</cp:lastModifiedBy>
  <cp:revision>4</cp:revision>
  <cp:lastPrinted>2022-12-19T10:25:00Z</cp:lastPrinted>
  <dcterms:created xsi:type="dcterms:W3CDTF">2022-12-19T09:40:00Z</dcterms:created>
  <dcterms:modified xsi:type="dcterms:W3CDTF">2022-12-19T10:27:00Z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0x010100AE81D2201163994BB1664B28DEA2C68A</vt:lpwstr>
  </property>
</Properties>
</file>